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70D781" w14:textId="77777777" w:rsidR="002266CE" w:rsidRDefault="002266CE" w:rsidP="002266CE">
      <w:pPr>
        <w:keepNext/>
        <w:autoSpaceDE w:val="0"/>
        <w:autoSpaceDN w:val="0"/>
        <w:adjustRightInd w:val="0"/>
        <w:spacing w:after="0" w:line="1" w:lineRule="exact"/>
        <w:ind w:right="-1"/>
        <w:rPr>
          <w:color w:val="000000"/>
          <w:szCs w:val="24"/>
        </w:rPr>
      </w:pPr>
    </w:p>
    <w:p w14:paraId="74082E6D" w14:textId="77777777" w:rsidR="002266CE" w:rsidRPr="0017140C" w:rsidRDefault="002266CE" w:rsidP="002266CE">
      <w:pPr>
        <w:keepNext/>
        <w:autoSpaceDE w:val="0"/>
        <w:autoSpaceDN w:val="0"/>
        <w:adjustRightInd w:val="0"/>
        <w:spacing w:after="0" w:line="1" w:lineRule="exact"/>
        <w:ind w:right="-1"/>
        <w:rPr>
          <w:color w:val="000000"/>
          <w:szCs w:val="24"/>
        </w:rPr>
      </w:pPr>
    </w:p>
    <w:p w14:paraId="43EDBF27" w14:textId="5DCB7C9D" w:rsidR="00AA7547" w:rsidRPr="0017140C" w:rsidRDefault="00AA7547" w:rsidP="00EA464C">
      <w:pPr>
        <w:ind w:left="1418" w:hanging="1418"/>
        <w:rPr>
          <w:sz w:val="26"/>
        </w:rPr>
      </w:pPr>
      <w:bookmarkStart w:id="0" w:name="b9"/>
      <w:bookmarkStart w:id="1" w:name="b10"/>
      <w:bookmarkEnd w:id="0"/>
      <w:bookmarkEnd w:id="1"/>
      <w:r w:rsidRPr="0017140C">
        <w:rPr>
          <w:sz w:val="28"/>
        </w:rPr>
        <w:t>Stavba:</w:t>
      </w:r>
      <w:r w:rsidRPr="0017140C">
        <w:rPr>
          <w:sz w:val="26"/>
        </w:rPr>
        <w:tab/>
      </w:r>
      <w:r w:rsidR="00EA464C" w:rsidRPr="0017140C">
        <w:rPr>
          <w:sz w:val="26"/>
        </w:rPr>
        <w:t xml:space="preserve">Stavební úpravy klubu seniorů na </w:t>
      </w:r>
      <w:proofErr w:type="spellStart"/>
      <w:r w:rsidR="00EA464C" w:rsidRPr="0017140C">
        <w:rPr>
          <w:sz w:val="26"/>
        </w:rPr>
        <w:t>p.č.st</w:t>
      </w:r>
      <w:proofErr w:type="spellEnd"/>
      <w:r w:rsidR="00EA464C" w:rsidRPr="0017140C">
        <w:rPr>
          <w:sz w:val="26"/>
        </w:rPr>
        <w:t>. 68/2; k.ú. Ruda nad Moravou</w:t>
      </w:r>
    </w:p>
    <w:p w14:paraId="38956D83" w14:textId="77777777" w:rsidR="0017140C" w:rsidRDefault="0017140C" w:rsidP="00EA464C">
      <w:pPr>
        <w:autoSpaceDE w:val="0"/>
        <w:autoSpaceDN w:val="0"/>
        <w:adjustRightInd w:val="0"/>
        <w:spacing w:after="0" w:line="240" w:lineRule="auto"/>
        <w:rPr>
          <w:sz w:val="28"/>
        </w:rPr>
      </w:pPr>
    </w:p>
    <w:p w14:paraId="3FCE0D83" w14:textId="6C2A94A5" w:rsidR="00EA464C" w:rsidRPr="0017140C" w:rsidRDefault="00AA7547" w:rsidP="00EA464C">
      <w:pPr>
        <w:autoSpaceDE w:val="0"/>
        <w:autoSpaceDN w:val="0"/>
        <w:adjustRightInd w:val="0"/>
        <w:spacing w:after="0" w:line="240" w:lineRule="auto"/>
        <w:rPr>
          <w:sz w:val="26"/>
        </w:rPr>
      </w:pPr>
      <w:r w:rsidRPr="0017140C">
        <w:rPr>
          <w:sz w:val="28"/>
        </w:rPr>
        <w:t>Investor:</w:t>
      </w:r>
      <w:r w:rsidRPr="0017140C">
        <w:rPr>
          <w:sz w:val="26"/>
        </w:rPr>
        <w:tab/>
      </w:r>
      <w:r w:rsidR="00EA464C" w:rsidRPr="0017140C">
        <w:rPr>
          <w:sz w:val="26"/>
        </w:rPr>
        <w:t>obec Ruda nad Moravou, 9. května 40, 798 63 Ruda nad Moravou</w:t>
      </w:r>
    </w:p>
    <w:p w14:paraId="12CB0221" w14:textId="5EE93421" w:rsidR="00AA7547" w:rsidRPr="0017140C" w:rsidRDefault="00AA7547" w:rsidP="00EA464C">
      <w:pPr>
        <w:spacing w:after="0"/>
        <w:jc w:val="both"/>
        <w:rPr>
          <w:snapToGrid w:val="0"/>
          <w:szCs w:val="24"/>
        </w:rPr>
      </w:pPr>
    </w:p>
    <w:p w14:paraId="111D5FFE" w14:textId="77777777" w:rsidR="00557719" w:rsidRPr="0017140C" w:rsidRDefault="00557719" w:rsidP="00557719">
      <w:pPr>
        <w:spacing w:after="0"/>
        <w:jc w:val="both"/>
        <w:rPr>
          <w:snapToGrid w:val="0"/>
          <w:szCs w:val="24"/>
        </w:rPr>
      </w:pPr>
    </w:p>
    <w:p w14:paraId="2EF84900" w14:textId="77777777" w:rsidR="00557719" w:rsidRPr="0017140C" w:rsidRDefault="00557719" w:rsidP="00557719">
      <w:pPr>
        <w:spacing w:after="0"/>
        <w:jc w:val="both"/>
        <w:rPr>
          <w:snapToGrid w:val="0"/>
          <w:szCs w:val="24"/>
        </w:rPr>
      </w:pPr>
    </w:p>
    <w:p w14:paraId="0615418C" w14:textId="77777777" w:rsidR="00557719" w:rsidRPr="0017140C" w:rsidRDefault="00557719" w:rsidP="00557719">
      <w:pPr>
        <w:spacing w:after="0"/>
        <w:jc w:val="both"/>
        <w:rPr>
          <w:snapToGrid w:val="0"/>
          <w:szCs w:val="24"/>
        </w:rPr>
      </w:pPr>
    </w:p>
    <w:p w14:paraId="78804257" w14:textId="77777777" w:rsidR="005611F3" w:rsidRPr="0017140C" w:rsidRDefault="005611F3" w:rsidP="00557719">
      <w:pPr>
        <w:spacing w:after="0"/>
        <w:jc w:val="both"/>
        <w:rPr>
          <w:snapToGrid w:val="0"/>
          <w:szCs w:val="24"/>
        </w:rPr>
      </w:pPr>
    </w:p>
    <w:p w14:paraId="6B7E036E" w14:textId="77777777" w:rsidR="00557719" w:rsidRPr="0017140C" w:rsidRDefault="00557719" w:rsidP="00557719">
      <w:pPr>
        <w:spacing w:after="0"/>
        <w:jc w:val="both"/>
        <w:rPr>
          <w:snapToGrid w:val="0"/>
          <w:szCs w:val="24"/>
        </w:rPr>
      </w:pPr>
    </w:p>
    <w:p w14:paraId="5C568EAB" w14:textId="77777777" w:rsidR="006E1027" w:rsidRPr="0017140C" w:rsidRDefault="006E1027" w:rsidP="00557719">
      <w:pPr>
        <w:spacing w:after="0"/>
        <w:jc w:val="both"/>
        <w:rPr>
          <w:snapToGrid w:val="0"/>
          <w:szCs w:val="24"/>
        </w:rPr>
      </w:pPr>
    </w:p>
    <w:p w14:paraId="7FAC0BC3" w14:textId="77777777" w:rsidR="00557719" w:rsidRPr="0017140C" w:rsidRDefault="00557719" w:rsidP="00557719">
      <w:pPr>
        <w:spacing w:after="0"/>
        <w:jc w:val="both"/>
        <w:rPr>
          <w:snapToGrid w:val="0"/>
          <w:szCs w:val="24"/>
        </w:rPr>
      </w:pPr>
    </w:p>
    <w:p w14:paraId="064C2949" w14:textId="77777777" w:rsidR="00557719" w:rsidRPr="0017140C" w:rsidRDefault="00557719" w:rsidP="00557719">
      <w:pPr>
        <w:spacing w:after="0"/>
        <w:jc w:val="both"/>
        <w:rPr>
          <w:snapToGrid w:val="0"/>
          <w:szCs w:val="24"/>
        </w:rPr>
      </w:pPr>
    </w:p>
    <w:p w14:paraId="32D8894C" w14:textId="77777777" w:rsidR="00557719" w:rsidRPr="0017140C" w:rsidRDefault="00557719" w:rsidP="00557719">
      <w:pPr>
        <w:spacing w:after="0"/>
        <w:jc w:val="both"/>
        <w:rPr>
          <w:snapToGrid w:val="0"/>
          <w:szCs w:val="24"/>
        </w:rPr>
      </w:pPr>
    </w:p>
    <w:p w14:paraId="3817EFCB" w14:textId="77777777" w:rsidR="00557719" w:rsidRPr="0017140C" w:rsidRDefault="00557719" w:rsidP="00557719">
      <w:pPr>
        <w:spacing w:after="0"/>
        <w:jc w:val="both"/>
        <w:rPr>
          <w:snapToGrid w:val="0"/>
          <w:szCs w:val="24"/>
        </w:rPr>
      </w:pPr>
    </w:p>
    <w:p w14:paraId="095707A8" w14:textId="77777777" w:rsidR="00557719" w:rsidRPr="0017140C" w:rsidRDefault="00557719" w:rsidP="00557719">
      <w:pPr>
        <w:spacing w:after="0"/>
        <w:jc w:val="both"/>
        <w:rPr>
          <w:snapToGrid w:val="0"/>
          <w:szCs w:val="24"/>
        </w:rPr>
      </w:pPr>
    </w:p>
    <w:p w14:paraId="6ACD6164" w14:textId="77777777" w:rsidR="00557719" w:rsidRPr="0017140C" w:rsidRDefault="00557719" w:rsidP="00557719">
      <w:pPr>
        <w:spacing w:after="120"/>
        <w:jc w:val="center"/>
        <w:outlineLvl w:val="0"/>
        <w:rPr>
          <w:rFonts w:cs="Arial"/>
          <w:sz w:val="40"/>
        </w:rPr>
      </w:pPr>
      <w:proofErr w:type="spellStart"/>
      <w:r w:rsidRPr="0017140C">
        <w:rPr>
          <w:rFonts w:cs="Arial"/>
          <w:sz w:val="40"/>
        </w:rPr>
        <w:t>D.1.4.e</w:t>
      </w:r>
      <w:proofErr w:type="spellEnd"/>
      <w:r w:rsidRPr="0017140C">
        <w:rPr>
          <w:rFonts w:cs="Arial"/>
          <w:sz w:val="40"/>
        </w:rPr>
        <w:t xml:space="preserve">  Technika prostředí staveb</w:t>
      </w:r>
    </w:p>
    <w:p w14:paraId="641E1D5B" w14:textId="77777777" w:rsidR="00557719" w:rsidRPr="0017140C" w:rsidRDefault="00557719" w:rsidP="00557719">
      <w:pPr>
        <w:spacing w:after="120"/>
        <w:jc w:val="center"/>
        <w:outlineLvl w:val="0"/>
        <w:rPr>
          <w:rFonts w:cs="Arial"/>
          <w:sz w:val="40"/>
        </w:rPr>
      </w:pPr>
      <w:r w:rsidRPr="0017140C">
        <w:rPr>
          <w:rFonts w:cs="Arial"/>
          <w:sz w:val="40"/>
        </w:rPr>
        <w:t>ZDRAVOTNĚ TECHNICKÉ INSTALACE</w:t>
      </w:r>
    </w:p>
    <w:p w14:paraId="725918C7" w14:textId="77777777" w:rsidR="00557719" w:rsidRPr="0017140C" w:rsidRDefault="00557719" w:rsidP="00557719">
      <w:pPr>
        <w:spacing w:after="120"/>
        <w:jc w:val="center"/>
        <w:outlineLvl w:val="0"/>
        <w:rPr>
          <w:rFonts w:cs="Arial"/>
          <w:sz w:val="40"/>
        </w:rPr>
      </w:pPr>
      <w:r w:rsidRPr="0017140C">
        <w:rPr>
          <w:rFonts w:cs="Arial"/>
          <w:sz w:val="40"/>
        </w:rPr>
        <w:t>Technická zpráva</w:t>
      </w:r>
    </w:p>
    <w:p w14:paraId="5F1879A3" w14:textId="5E1ED0DE" w:rsidR="00AA7547" w:rsidRPr="0017140C" w:rsidRDefault="00AA7547" w:rsidP="00AA7547">
      <w:pPr>
        <w:jc w:val="center"/>
        <w:outlineLvl w:val="0"/>
        <w:rPr>
          <w:rFonts w:cs="Arial"/>
          <w:sz w:val="40"/>
        </w:rPr>
      </w:pPr>
      <w:r w:rsidRPr="0017140C">
        <w:rPr>
          <w:rFonts w:cs="Arial"/>
          <w:sz w:val="40"/>
        </w:rPr>
        <w:t>(</w:t>
      </w:r>
      <w:proofErr w:type="spellStart"/>
      <w:r w:rsidRPr="0017140C">
        <w:rPr>
          <w:rFonts w:cs="Arial"/>
          <w:sz w:val="40"/>
          <w:szCs w:val="20"/>
        </w:rPr>
        <w:t>DSP+DPS</w:t>
      </w:r>
      <w:proofErr w:type="spellEnd"/>
      <w:r w:rsidRPr="0017140C">
        <w:rPr>
          <w:rFonts w:cs="Arial"/>
          <w:sz w:val="40"/>
        </w:rPr>
        <w:t>)</w:t>
      </w:r>
    </w:p>
    <w:p w14:paraId="48FF390E" w14:textId="77777777" w:rsidR="00557719" w:rsidRPr="0017140C" w:rsidRDefault="00557719" w:rsidP="00557719">
      <w:pPr>
        <w:spacing w:after="0"/>
        <w:jc w:val="both"/>
        <w:rPr>
          <w:snapToGrid w:val="0"/>
          <w:szCs w:val="24"/>
        </w:rPr>
      </w:pPr>
    </w:p>
    <w:p w14:paraId="023CBBEF" w14:textId="77777777" w:rsidR="00557719" w:rsidRPr="0017140C" w:rsidRDefault="00557719" w:rsidP="00557719">
      <w:pPr>
        <w:spacing w:after="0"/>
        <w:jc w:val="both"/>
        <w:rPr>
          <w:snapToGrid w:val="0"/>
          <w:szCs w:val="24"/>
        </w:rPr>
      </w:pPr>
    </w:p>
    <w:p w14:paraId="6F027E3D" w14:textId="5796FFE6" w:rsidR="00557719" w:rsidRDefault="00557719" w:rsidP="00557719">
      <w:pPr>
        <w:spacing w:after="0"/>
        <w:jc w:val="both"/>
        <w:rPr>
          <w:snapToGrid w:val="0"/>
          <w:szCs w:val="24"/>
        </w:rPr>
      </w:pPr>
    </w:p>
    <w:p w14:paraId="56E3F511" w14:textId="687DBB66" w:rsidR="0017140C" w:rsidRDefault="0017140C" w:rsidP="00557719">
      <w:pPr>
        <w:spacing w:after="0"/>
        <w:jc w:val="both"/>
        <w:rPr>
          <w:snapToGrid w:val="0"/>
          <w:szCs w:val="24"/>
        </w:rPr>
      </w:pPr>
    </w:p>
    <w:p w14:paraId="3A8B2178" w14:textId="068FD8F5" w:rsidR="0017140C" w:rsidRDefault="0017140C" w:rsidP="00557719">
      <w:pPr>
        <w:spacing w:after="0"/>
        <w:jc w:val="both"/>
        <w:rPr>
          <w:snapToGrid w:val="0"/>
          <w:szCs w:val="24"/>
        </w:rPr>
      </w:pPr>
    </w:p>
    <w:p w14:paraId="4DB1CFC4" w14:textId="77777777" w:rsidR="00557719" w:rsidRPr="0017140C" w:rsidRDefault="00557719" w:rsidP="00557719">
      <w:pPr>
        <w:spacing w:after="0"/>
        <w:jc w:val="both"/>
        <w:rPr>
          <w:snapToGrid w:val="0"/>
          <w:szCs w:val="24"/>
        </w:rPr>
      </w:pPr>
    </w:p>
    <w:p w14:paraId="397C6872" w14:textId="77777777" w:rsidR="00557719" w:rsidRPr="0017140C" w:rsidRDefault="00557719" w:rsidP="00557719">
      <w:pPr>
        <w:spacing w:after="0"/>
        <w:jc w:val="both"/>
        <w:rPr>
          <w:snapToGrid w:val="0"/>
          <w:szCs w:val="24"/>
        </w:rPr>
      </w:pPr>
    </w:p>
    <w:p w14:paraId="74BFB9DF" w14:textId="77777777" w:rsidR="00557719" w:rsidRPr="0017140C" w:rsidRDefault="00557719" w:rsidP="00557719">
      <w:pPr>
        <w:spacing w:after="0"/>
        <w:jc w:val="both"/>
        <w:rPr>
          <w:snapToGrid w:val="0"/>
          <w:szCs w:val="24"/>
        </w:rPr>
      </w:pPr>
    </w:p>
    <w:p w14:paraId="7A4AA5C1" w14:textId="77777777" w:rsidR="00557719" w:rsidRPr="0017140C" w:rsidRDefault="00557719" w:rsidP="00557719">
      <w:pPr>
        <w:spacing w:after="0"/>
        <w:jc w:val="both"/>
        <w:rPr>
          <w:snapToGrid w:val="0"/>
          <w:szCs w:val="24"/>
        </w:rPr>
      </w:pPr>
    </w:p>
    <w:p w14:paraId="1CC5E629" w14:textId="77777777" w:rsidR="00557719" w:rsidRPr="0017140C" w:rsidRDefault="00557719" w:rsidP="00557719">
      <w:pPr>
        <w:spacing w:after="0"/>
        <w:jc w:val="both"/>
        <w:rPr>
          <w:snapToGrid w:val="0"/>
          <w:szCs w:val="24"/>
        </w:rPr>
      </w:pPr>
    </w:p>
    <w:p w14:paraId="6F1B6EE9" w14:textId="77777777" w:rsidR="00557719" w:rsidRPr="0017140C" w:rsidRDefault="00557719" w:rsidP="00557719">
      <w:pPr>
        <w:spacing w:after="0"/>
        <w:jc w:val="both"/>
        <w:rPr>
          <w:snapToGrid w:val="0"/>
          <w:szCs w:val="24"/>
        </w:rPr>
      </w:pPr>
    </w:p>
    <w:p w14:paraId="0A7ACD72" w14:textId="77777777" w:rsidR="00557719" w:rsidRPr="0017140C" w:rsidRDefault="00557719" w:rsidP="00557719">
      <w:pPr>
        <w:spacing w:after="0"/>
        <w:jc w:val="both"/>
        <w:rPr>
          <w:snapToGrid w:val="0"/>
          <w:szCs w:val="24"/>
        </w:rPr>
      </w:pPr>
    </w:p>
    <w:p w14:paraId="24283800" w14:textId="7B687DCB" w:rsidR="00557719" w:rsidRDefault="00557719" w:rsidP="00557719">
      <w:pPr>
        <w:spacing w:after="0"/>
        <w:jc w:val="both"/>
        <w:rPr>
          <w:snapToGrid w:val="0"/>
          <w:szCs w:val="24"/>
        </w:rPr>
      </w:pPr>
    </w:p>
    <w:p w14:paraId="35F92A92" w14:textId="163516D0" w:rsidR="00557719" w:rsidRDefault="00557719" w:rsidP="0017140C">
      <w:pPr>
        <w:spacing w:after="0" w:line="240" w:lineRule="auto"/>
        <w:jc w:val="both"/>
        <w:rPr>
          <w:snapToGrid w:val="0"/>
          <w:szCs w:val="24"/>
        </w:rPr>
      </w:pPr>
    </w:p>
    <w:p w14:paraId="0DB8DA58" w14:textId="77777777" w:rsidR="0017140C" w:rsidRPr="0017140C" w:rsidRDefault="0017140C" w:rsidP="0017140C">
      <w:pPr>
        <w:spacing w:after="0" w:line="240" w:lineRule="auto"/>
        <w:jc w:val="both"/>
        <w:rPr>
          <w:snapToGrid w:val="0"/>
          <w:szCs w:val="24"/>
        </w:rPr>
      </w:pPr>
    </w:p>
    <w:p w14:paraId="32E30353" w14:textId="77777777" w:rsidR="00557719" w:rsidRPr="0017140C" w:rsidRDefault="00557719" w:rsidP="0017140C">
      <w:pPr>
        <w:spacing w:after="0" w:line="240" w:lineRule="auto"/>
        <w:jc w:val="both"/>
        <w:rPr>
          <w:snapToGrid w:val="0"/>
          <w:szCs w:val="24"/>
        </w:rPr>
      </w:pPr>
    </w:p>
    <w:p w14:paraId="4A034A4A" w14:textId="77777777" w:rsidR="00557719" w:rsidRPr="0017140C" w:rsidRDefault="00557719" w:rsidP="00557719">
      <w:pPr>
        <w:tabs>
          <w:tab w:val="left" w:pos="1985"/>
        </w:tabs>
        <w:spacing w:after="0"/>
        <w:rPr>
          <w:sz w:val="26"/>
          <w:szCs w:val="26"/>
        </w:rPr>
      </w:pPr>
      <w:r w:rsidRPr="0017140C">
        <w:rPr>
          <w:sz w:val="28"/>
        </w:rPr>
        <w:t>Vypracoval:</w:t>
      </w:r>
      <w:r w:rsidRPr="0017140C">
        <w:rPr>
          <w:sz w:val="28"/>
        </w:rPr>
        <w:tab/>
      </w:r>
      <w:r w:rsidRPr="0017140C">
        <w:rPr>
          <w:sz w:val="26"/>
          <w:szCs w:val="26"/>
        </w:rPr>
        <w:t>Jiří Frys - stavební projekce</w:t>
      </w:r>
    </w:p>
    <w:p w14:paraId="7B45C921" w14:textId="77777777" w:rsidR="00557719" w:rsidRPr="0017140C" w:rsidRDefault="00557719" w:rsidP="00557719">
      <w:pPr>
        <w:tabs>
          <w:tab w:val="left" w:pos="1985"/>
        </w:tabs>
        <w:spacing w:after="0"/>
        <w:rPr>
          <w:sz w:val="26"/>
          <w:szCs w:val="26"/>
        </w:rPr>
      </w:pPr>
      <w:r w:rsidRPr="0017140C">
        <w:rPr>
          <w:sz w:val="26"/>
          <w:szCs w:val="26"/>
        </w:rPr>
        <w:tab/>
        <w:t>Langrova 12</w:t>
      </w:r>
    </w:p>
    <w:p w14:paraId="3F41E56F" w14:textId="77777777" w:rsidR="00557719" w:rsidRPr="0017140C" w:rsidRDefault="00557719" w:rsidP="00557719">
      <w:pPr>
        <w:tabs>
          <w:tab w:val="left" w:pos="1985"/>
        </w:tabs>
        <w:spacing w:after="0"/>
        <w:rPr>
          <w:sz w:val="26"/>
          <w:szCs w:val="26"/>
        </w:rPr>
      </w:pPr>
      <w:r w:rsidRPr="0017140C">
        <w:rPr>
          <w:sz w:val="26"/>
          <w:szCs w:val="26"/>
        </w:rPr>
        <w:tab/>
        <w:t>787 01 Šumperk</w:t>
      </w:r>
    </w:p>
    <w:p w14:paraId="5E0BA345" w14:textId="35E3D43A" w:rsidR="00557719" w:rsidRPr="0017140C" w:rsidRDefault="00557719" w:rsidP="0017140C">
      <w:pPr>
        <w:tabs>
          <w:tab w:val="left" w:pos="1985"/>
        </w:tabs>
        <w:spacing w:after="0" w:line="480" w:lineRule="atLeast"/>
        <w:rPr>
          <w:rFonts w:cs="Arial"/>
          <w:sz w:val="28"/>
        </w:rPr>
        <w:sectPr w:rsidR="00557719" w:rsidRPr="0017140C" w:rsidSect="0017140C">
          <w:footerReference w:type="default" r:id="rId7"/>
          <w:endnotePr>
            <w:numFmt w:val="decimal"/>
          </w:endnotePr>
          <w:pgSz w:w="11906" w:h="16838" w:code="9"/>
          <w:pgMar w:top="1191" w:right="1191" w:bottom="1191" w:left="1191" w:header="709" w:footer="851" w:gutter="0"/>
          <w:pgNumType w:start="1"/>
          <w:cols w:space="708"/>
          <w:docGrid w:linePitch="272"/>
        </w:sectPr>
      </w:pPr>
      <w:proofErr w:type="spellStart"/>
      <w:r w:rsidRPr="0017140C">
        <w:rPr>
          <w:sz w:val="28"/>
        </w:rPr>
        <w:t>Zak</w:t>
      </w:r>
      <w:proofErr w:type="spellEnd"/>
      <w:r w:rsidRPr="0017140C">
        <w:rPr>
          <w:sz w:val="28"/>
        </w:rPr>
        <w:t>. číslo:</w:t>
      </w:r>
      <w:r w:rsidRPr="0017140C">
        <w:rPr>
          <w:rFonts w:cs="Arial"/>
          <w:sz w:val="28"/>
        </w:rPr>
        <w:tab/>
      </w:r>
      <w:r w:rsidR="00703B1C" w:rsidRPr="0017140C">
        <w:rPr>
          <w:rFonts w:cs="Arial"/>
          <w:sz w:val="26"/>
          <w:szCs w:val="26"/>
        </w:rPr>
        <w:t>2</w:t>
      </w:r>
      <w:r w:rsidR="00EA464C" w:rsidRPr="0017140C">
        <w:rPr>
          <w:rFonts w:cs="Arial"/>
          <w:sz w:val="26"/>
          <w:szCs w:val="26"/>
        </w:rPr>
        <w:t>2</w:t>
      </w:r>
      <w:r w:rsidRPr="0017140C">
        <w:rPr>
          <w:rFonts w:cs="Arial"/>
          <w:sz w:val="26"/>
          <w:szCs w:val="26"/>
        </w:rPr>
        <w:t>/</w:t>
      </w:r>
      <w:r w:rsidR="00AA7547" w:rsidRPr="0017140C">
        <w:rPr>
          <w:rFonts w:cs="Arial"/>
          <w:sz w:val="26"/>
          <w:szCs w:val="26"/>
        </w:rPr>
        <w:t>0</w:t>
      </w:r>
      <w:r w:rsidR="00EA464C" w:rsidRPr="0017140C">
        <w:rPr>
          <w:rFonts w:cs="Arial"/>
          <w:sz w:val="26"/>
          <w:szCs w:val="26"/>
        </w:rPr>
        <w:t>5</w:t>
      </w:r>
    </w:p>
    <w:p w14:paraId="7F8386FF" w14:textId="77777777" w:rsidR="005611F3" w:rsidRPr="0078253F" w:rsidRDefault="005611F3" w:rsidP="00215294">
      <w:pPr>
        <w:pStyle w:val="Nadpis1"/>
        <w:widowControl/>
        <w:numPr>
          <w:ilvl w:val="0"/>
          <w:numId w:val="3"/>
        </w:numPr>
        <w:tabs>
          <w:tab w:val="num" w:pos="800"/>
        </w:tabs>
        <w:spacing w:before="240" w:after="0"/>
        <w:ind w:left="0" w:firstLine="0"/>
      </w:pPr>
      <w:bookmarkStart w:id="2" w:name="_Toc366728767"/>
      <w:r w:rsidRPr="0078253F">
        <w:lastRenderedPageBreak/>
        <w:t>Všeobecně</w:t>
      </w:r>
      <w:bookmarkEnd w:id="2"/>
    </w:p>
    <w:p w14:paraId="73DEEB48" w14:textId="6CDF0874" w:rsidR="005611F3" w:rsidRDefault="005611F3" w:rsidP="00F82CEE">
      <w:pPr>
        <w:ind w:right="-1" w:firstLine="708"/>
        <w:jc w:val="both"/>
        <w:rPr>
          <w:snapToGrid w:val="0"/>
          <w:szCs w:val="24"/>
        </w:rPr>
      </w:pPr>
      <w:r w:rsidRPr="00DC5320">
        <w:rPr>
          <w:snapToGrid w:val="0"/>
          <w:szCs w:val="24"/>
        </w:rPr>
        <w:t xml:space="preserve">Projektová dokumentace, část </w:t>
      </w:r>
      <w:proofErr w:type="spellStart"/>
      <w:r>
        <w:rPr>
          <w:snapToGrid w:val="0"/>
          <w:szCs w:val="24"/>
        </w:rPr>
        <w:t>D</w:t>
      </w:r>
      <w:r w:rsidRPr="00890C40">
        <w:t>.1.4</w:t>
      </w:r>
      <w:r w:rsidR="0067356E">
        <w:t>.</w:t>
      </w:r>
      <w:r w:rsidR="00DD5343">
        <w:t>e</w:t>
      </w:r>
      <w:proofErr w:type="spellEnd"/>
      <w:r w:rsidRPr="00890C40">
        <w:t xml:space="preserve"> </w:t>
      </w:r>
      <w:r w:rsidR="00DD5343">
        <w:t>Zdravotně technické instalace</w:t>
      </w:r>
      <w:r w:rsidRPr="00890C40">
        <w:t xml:space="preserve"> </w:t>
      </w:r>
      <w:r w:rsidRPr="00DC5320">
        <w:rPr>
          <w:snapToGrid w:val="0"/>
          <w:szCs w:val="24"/>
        </w:rPr>
        <w:t>na výše uvedenou stavbu byla vypracována v souladu s platnými předpisy, vyhláškami a ČSN.</w:t>
      </w:r>
      <w:r w:rsidR="000C4A00">
        <w:rPr>
          <w:snapToGrid w:val="0"/>
          <w:szCs w:val="24"/>
        </w:rPr>
        <w:t xml:space="preserve"> Předmětem projektu je návrh zdravotně technických instalací v 1. </w:t>
      </w:r>
      <w:proofErr w:type="spellStart"/>
      <w:r w:rsidR="000C4A00">
        <w:rPr>
          <w:snapToGrid w:val="0"/>
          <w:szCs w:val="24"/>
        </w:rPr>
        <w:t>np</w:t>
      </w:r>
      <w:proofErr w:type="spellEnd"/>
      <w:r w:rsidR="000C4A00">
        <w:rPr>
          <w:snapToGrid w:val="0"/>
          <w:szCs w:val="24"/>
        </w:rPr>
        <w:t xml:space="preserve"> objektu</w:t>
      </w:r>
      <w:r w:rsidR="00EA464C">
        <w:rPr>
          <w:snapToGrid w:val="0"/>
          <w:szCs w:val="24"/>
        </w:rPr>
        <w:t xml:space="preserve"> klubu seniorů v obci Ruda nad Moravou.</w:t>
      </w:r>
    </w:p>
    <w:p w14:paraId="49F512BB" w14:textId="77777777" w:rsidR="00F82CEE" w:rsidRDefault="00F82CEE" w:rsidP="00F82CEE">
      <w:pPr>
        <w:spacing w:after="0"/>
        <w:jc w:val="both"/>
        <w:rPr>
          <w:u w:val="single"/>
        </w:rPr>
      </w:pPr>
      <w:r w:rsidRPr="00EF4CBB">
        <w:rPr>
          <w:u w:val="single"/>
        </w:rPr>
        <w:t>Podklady</w:t>
      </w:r>
    </w:p>
    <w:p w14:paraId="59DC6739" w14:textId="4713090F" w:rsidR="00F82CEE" w:rsidRPr="0051263D" w:rsidRDefault="00F82CEE" w:rsidP="00F82CEE">
      <w:pPr>
        <w:jc w:val="both"/>
        <w:rPr>
          <w:u w:val="single"/>
        </w:rPr>
      </w:pPr>
      <w:r>
        <w:t xml:space="preserve">Podkladem pro zpracování projektové dokumentace zdravotechniky byly prohlídka stávajícího prostoru a </w:t>
      </w:r>
      <w:r w:rsidR="00E27661">
        <w:t>návrh stavebního řešení.</w:t>
      </w:r>
    </w:p>
    <w:p w14:paraId="7770E6FF" w14:textId="657FDBEA" w:rsidR="00A74442" w:rsidRDefault="00A74442" w:rsidP="00215294">
      <w:pPr>
        <w:pStyle w:val="Nadpis1"/>
        <w:widowControl/>
        <w:numPr>
          <w:ilvl w:val="0"/>
          <w:numId w:val="3"/>
        </w:numPr>
        <w:tabs>
          <w:tab w:val="num" w:pos="800"/>
        </w:tabs>
        <w:spacing w:before="240" w:after="0"/>
        <w:ind w:left="0" w:firstLine="0"/>
      </w:pPr>
      <w:r w:rsidRPr="00A74442">
        <w:t>Vodovod</w:t>
      </w:r>
    </w:p>
    <w:p w14:paraId="1624DB07" w14:textId="77777777" w:rsidR="00E27661" w:rsidRPr="00E27661" w:rsidRDefault="00E27661" w:rsidP="0017140C">
      <w:pPr>
        <w:pStyle w:val="Nadpis2"/>
      </w:pPr>
      <w:r w:rsidRPr="00E27661">
        <w:t>Výpočet potřeby vody</w:t>
      </w:r>
    </w:p>
    <w:p w14:paraId="1EF3553D" w14:textId="77777777" w:rsidR="00E27661" w:rsidRPr="00E27661" w:rsidRDefault="00E27661" w:rsidP="00E27661">
      <w:pPr>
        <w:widowControl w:val="0"/>
        <w:tabs>
          <w:tab w:val="left" w:pos="7088"/>
          <w:tab w:val="center" w:pos="7938"/>
          <w:tab w:val="right" w:pos="9214"/>
        </w:tabs>
        <w:spacing w:before="240" w:after="0" w:line="240" w:lineRule="auto"/>
        <w:ind w:left="709"/>
        <w:jc w:val="both"/>
        <w:rPr>
          <w:rFonts w:cs="Calibri"/>
          <w:sz w:val="24"/>
          <w:szCs w:val="20"/>
          <w:u w:val="single"/>
        </w:rPr>
      </w:pPr>
      <w:r w:rsidRPr="00E27661">
        <w:rPr>
          <w:rFonts w:cs="Calibri"/>
          <w:sz w:val="24"/>
          <w:szCs w:val="20"/>
          <w:u w:val="single"/>
        </w:rPr>
        <w:t xml:space="preserve">Průměrná denní potřeba vody pro objekt </w:t>
      </w:r>
      <w:proofErr w:type="spellStart"/>
      <w:r w:rsidRPr="00E27661">
        <w:rPr>
          <w:rFonts w:cs="Calibri"/>
          <w:sz w:val="24"/>
          <w:szCs w:val="20"/>
          <w:u w:val="single"/>
        </w:rPr>
        <w:t>Qp</w:t>
      </w:r>
      <w:proofErr w:type="spellEnd"/>
    </w:p>
    <w:p w14:paraId="7819D9C0" w14:textId="0EA5F13A" w:rsidR="00E27661" w:rsidRPr="00E27661" w:rsidRDefault="00E27661" w:rsidP="00E27661">
      <w:pPr>
        <w:widowControl w:val="0"/>
        <w:tabs>
          <w:tab w:val="left" w:leader="dot" w:pos="2835"/>
          <w:tab w:val="right" w:leader="dot" w:pos="5812"/>
          <w:tab w:val="right" w:leader="dot" w:pos="8505"/>
        </w:tabs>
        <w:spacing w:after="80" w:line="240" w:lineRule="auto"/>
        <w:ind w:firstLine="709"/>
        <w:jc w:val="both"/>
        <w:rPr>
          <w:rFonts w:cs="Calibri"/>
          <w:sz w:val="24"/>
          <w:szCs w:val="20"/>
          <w:u w:val="single"/>
        </w:rPr>
      </w:pPr>
      <w:r w:rsidRPr="00E27661">
        <w:rPr>
          <w:rFonts w:cs="Calibri"/>
          <w:sz w:val="24"/>
          <w:szCs w:val="20"/>
          <w:u w:val="single"/>
        </w:rPr>
        <w:t>Klubovny</w:t>
      </w:r>
      <w:r w:rsidRPr="00E27661">
        <w:rPr>
          <w:rFonts w:cs="Calibri"/>
          <w:sz w:val="24"/>
          <w:szCs w:val="20"/>
          <w:u w:val="single"/>
        </w:rPr>
        <w:tab/>
      </w:r>
      <w:r w:rsidR="00715259" w:rsidRPr="00715259">
        <w:rPr>
          <w:rFonts w:cs="Calibri"/>
          <w:sz w:val="24"/>
          <w:szCs w:val="20"/>
          <w:u w:val="single"/>
        </w:rPr>
        <w:t>1</w:t>
      </w:r>
      <w:r w:rsidRPr="00E27661">
        <w:rPr>
          <w:rFonts w:cs="Calibri"/>
          <w:sz w:val="24"/>
          <w:szCs w:val="20"/>
          <w:u w:val="single"/>
        </w:rPr>
        <w:t>0 osob</w:t>
      </w:r>
      <w:r w:rsidRPr="00E27661">
        <w:rPr>
          <w:rFonts w:cs="Calibri"/>
          <w:sz w:val="24"/>
          <w:szCs w:val="20"/>
          <w:u w:val="single"/>
        </w:rPr>
        <w:tab/>
        <w:t>60 l/os./den</w:t>
      </w:r>
      <w:r w:rsidRPr="00E27661">
        <w:rPr>
          <w:rFonts w:cs="Calibri"/>
          <w:sz w:val="24"/>
          <w:szCs w:val="20"/>
          <w:u w:val="single"/>
        </w:rPr>
        <w:tab/>
        <w:t>600 l/den</w:t>
      </w:r>
    </w:p>
    <w:p w14:paraId="7586AF86" w14:textId="0BF42615" w:rsidR="00E27661" w:rsidRPr="00E27661" w:rsidRDefault="00E27661" w:rsidP="00E27661">
      <w:pPr>
        <w:widowControl w:val="0"/>
        <w:tabs>
          <w:tab w:val="right" w:leader="dot" w:pos="8505"/>
        </w:tabs>
        <w:spacing w:after="80" w:line="240" w:lineRule="auto"/>
        <w:ind w:firstLine="709"/>
        <w:jc w:val="both"/>
        <w:rPr>
          <w:rFonts w:cs="Calibri"/>
          <w:sz w:val="24"/>
          <w:szCs w:val="20"/>
          <w:u w:val="single"/>
        </w:rPr>
      </w:pPr>
      <w:proofErr w:type="spellStart"/>
      <w:r w:rsidRPr="00E27661">
        <w:rPr>
          <w:rFonts w:cs="Calibri"/>
          <w:sz w:val="24"/>
          <w:szCs w:val="20"/>
          <w:u w:val="single"/>
        </w:rPr>
        <w:t>Qp</w:t>
      </w:r>
      <w:proofErr w:type="spellEnd"/>
      <w:r w:rsidRPr="00E27661">
        <w:rPr>
          <w:rFonts w:cs="Calibri"/>
          <w:sz w:val="24"/>
          <w:szCs w:val="20"/>
          <w:u w:val="single"/>
        </w:rPr>
        <w:t xml:space="preserve"> celkem</w:t>
      </w:r>
      <w:r w:rsidRPr="00E27661">
        <w:rPr>
          <w:rFonts w:cs="Calibri"/>
          <w:sz w:val="24"/>
          <w:szCs w:val="20"/>
          <w:u w:val="single"/>
        </w:rPr>
        <w:tab/>
      </w:r>
      <w:r w:rsidR="00715259">
        <w:rPr>
          <w:rFonts w:cs="Calibri"/>
          <w:sz w:val="24"/>
          <w:szCs w:val="20"/>
          <w:u w:val="single"/>
        </w:rPr>
        <w:t>60</w:t>
      </w:r>
      <w:r w:rsidRPr="00E27661">
        <w:rPr>
          <w:rFonts w:cs="Calibri"/>
          <w:sz w:val="24"/>
          <w:szCs w:val="20"/>
          <w:u w:val="single"/>
        </w:rPr>
        <w:t>0 l/den</w:t>
      </w:r>
    </w:p>
    <w:p w14:paraId="4B08A868" w14:textId="77777777" w:rsidR="00E27661" w:rsidRPr="00E27661" w:rsidRDefault="00E27661" w:rsidP="00486376">
      <w:pPr>
        <w:pStyle w:val="Nadpis2"/>
      </w:pPr>
      <w:r w:rsidRPr="00E27661">
        <w:t xml:space="preserve">Maximální denní potřeba vody pro objekt </w:t>
      </w:r>
      <w:proofErr w:type="spellStart"/>
      <w:r w:rsidRPr="00E27661">
        <w:t>Qm</w:t>
      </w:r>
      <w:proofErr w:type="spellEnd"/>
    </w:p>
    <w:p w14:paraId="26317A05" w14:textId="4CE415E5" w:rsidR="00E27661" w:rsidRPr="00E27661" w:rsidRDefault="0067356E" w:rsidP="00486376">
      <w:pPr>
        <w:widowControl w:val="0"/>
        <w:spacing w:after="80" w:line="240" w:lineRule="auto"/>
        <w:ind w:left="1418"/>
        <w:jc w:val="both"/>
        <w:rPr>
          <w:rFonts w:cs="Calibri"/>
          <w:sz w:val="24"/>
          <w:szCs w:val="2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Calibri"/>
                  <w:i/>
                  <w:sz w:val="24"/>
                  <w:szCs w:val="20"/>
                </w:rPr>
              </m:ctrlPr>
            </m:sSubPr>
            <m:e>
              <m:r>
                <w:rPr>
                  <w:rFonts w:ascii="Cambria Math" w:hAnsi="Cambria Math" w:cs="Calibri"/>
                  <w:sz w:val="24"/>
                  <w:szCs w:val="20"/>
                </w:rPr>
                <m:t>Q</m:t>
              </m:r>
            </m:e>
            <m:sub>
              <m:r>
                <w:rPr>
                  <w:rFonts w:ascii="Cambria Math" w:hAnsi="Cambria Math" w:cs="Calibri"/>
                  <w:sz w:val="24"/>
                  <w:szCs w:val="20"/>
                </w:rPr>
                <m:t>m</m:t>
              </m:r>
            </m:sub>
          </m:sSub>
          <m:r>
            <w:rPr>
              <w:rFonts w:ascii="Cambria Math" w:hAnsi="Cambria Math" w:cs="Calibri"/>
              <w:sz w:val="24"/>
              <w:szCs w:val="20"/>
            </w:rPr>
            <m:t>=</m:t>
          </m:r>
          <m:sSub>
            <m:sSubPr>
              <m:ctrlPr>
                <w:rPr>
                  <w:rFonts w:ascii="Cambria Math" w:hAnsi="Cambria Math" w:cs="Calibri"/>
                  <w:i/>
                  <w:sz w:val="24"/>
                  <w:szCs w:val="20"/>
                </w:rPr>
              </m:ctrlPr>
            </m:sSubPr>
            <m:e>
              <m:r>
                <w:rPr>
                  <w:rFonts w:ascii="Cambria Math" w:hAnsi="Cambria Math" w:cs="Calibri"/>
                  <w:sz w:val="24"/>
                  <w:szCs w:val="20"/>
                </w:rPr>
                <m:t>Q</m:t>
              </m:r>
            </m:e>
            <m:sub>
              <m:r>
                <w:rPr>
                  <w:rFonts w:ascii="Cambria Math" w:hAnsi="Cambria Math" w:cs="Calibri"/>
                  <w:sz w:val="24"/>
                  <w:szCs w:val="20"/>
                </w:rPr>
                <m:t>p</m:t>
              </m:r>
            </m:sub>
          </m:sSub>
          <m:r>
            <w:rPr>
              <w:rFonts w:ascii="Cambria Math" w:hAnsi="Cambria Math" w:cs="Calibri"/>
              <w:sz w:val="24"/>
              <w:szCs w:val="20"/>
            </w:rPr>
            <m:t>×</m:t>
          </m:r>
          <m:sSub>
            <m:sSubPr>
              <m:ctrlPr>
                <w:rPr>
                  <w:rFonts w:ascii="Cambria Math" w:hAnsi="Cambria Math" w:cs="Calibri"/>
                  <w:i/>
                  <w:sz w:val="24"/>
                  <w:szCs w:val="20"/>
                </w:rPr>
              </m:ctrlPr>
            </m:sSubPr>
            <m:e>
              <m:r>
                <w:rPr>
                  <w:rFonts w:ascii="Cambria Math" w:hAnsi="Cambria Math" w:cs="Calibri"/>
                  <w:sz w:val="24"/>
                  <w:szCs w:val="20"/>
                </w:rPr>
                <m:t>k</m:t>
              </m:r>
            </m:e>
            <m:sub>
              <m:r>
                <w:rPr>
                  <w:rFonts w:ascii="Cambria Math" w:hAnsi="Cambria Math" w:cs="Calibri"/>
                  <w:sz w:val="24"/>
                  <w:szCs w:val="20"/>
                </w:rPr>
                <m:t>d</m:t>
              </m:r>
            </m:sub>
          </m:sSub>
        </m:oMath>
      </m:oMathPara>
    </w:p>
    <w:p w14:paraId="5322DC4B" w14:textId="52231350" w:rsidR="00E27661" w:rsidRPr="00E27661" w:rsidRDefault="0067356E" w:rsidP="00486376">
      <w:pPr>
        <w:widowControl w:val="0"/>
        <w:spacing w:after="80" w:line="240" w:lineRule="auto"/>
        <w:ind w:left="1418"/>
        <w:jc w:val="both"/>
        <w:rPr>
          <w:rFonts w:cs="Calibri"/>
          <w:sz w:val="24"/>
          <w:szCs w:val="2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Calibri"/>
                  <w:i/>
                  <w:sz w:val="24"/>
                  <w:szCs w:val="20"/>
                </w:rPr>
              </m:ctrlPr>
            </m:sSubPr>
            <m:e>
              <m:r>
                <w:rPr>
                  <w:rFonts w:ascii="Cambria Math" w:hAnsi="Cambria Math" w:cs="Calibri"/>
                  <w:sz w:val="24"/>
                  <w:szCs w:val="20"/>
                </w:rPr>
                <m:t>Q</m:t>
              </m:r>
            </m:e>
            <m:sub>
              <m:r>
                <w:rPr>
                  <w:rFonts w:ascii="Cambria Math" w:hAnsi="Cambria Math" w:cs="Calibri"/>
                  <w:sz w:val="24"/>
                  <w:szCs w:val="20"/>
                </w:rPr>
                <m:t>m</m:t>
              </m:r>
            </m:sub>
          </m:sSub>
          <m:r>
            <w:rPr>
              <w:rFonts w:ascii="Cambria Math" w:hAnsi="Cambria Math" w:cs="Calibri"/>
              <w:sz w:val="24"/>
              <w:szCs w:val="20"/>
            </w:rPr>
            <m:t>=600×1,5</m:t>
          </m:r>
        </m:oMath>
      </m:oMathPara>
    </w:p>
    <w:p w14:paraId="7B6A1836" w14:textId="49653BC6" w:rsidR="00E27661" w:rsidRPr="00E27661" w:rsidRDefault="0067356E" w:rsidP="00486376">
      <w:pPr>
        <w:widowControl w:val="0"/>
        <w:spacing w:after="80" w:line="240" w:lineRule="auto"/>
        <w:ind w:left="1418"/>
        <w:jc w:val="both"/>
        <w:rPr>
          <w:rFonts w:cs="Calibri"/>
          <w:sz w:val="24"/>
          <w:szCs w:val="20"/>
        </w:rPr>
      </w:pPr>
      <m:oMathPara>
        <m:oMathParaPr>
          <m:jc m:val="left"/>
        </m:oMathParaPr>
        <m:oMath>
          <m:bar>
            <m:barPr>
              <m:ctrlPr>
                <w:rPr>
                  <w:rFonts w:ascii="Cambria Math" w:hAnsi="Cambria Math" w:cs="Calibri"/>
                  <w:i/>
                  <w:sz w:val="24"/>
                  <w:szCs w:val="20"/>
                </w:rPr>
              </m:ctrlPr>
            </m:barPr>
            <m:e>
              <m:sSub>
                <m:sSubPr>
                  <m:ctrlPr>
                    <w:rPr>
                      <w:rFonts w:ascii="Cambria Math" w:hAnsi="Cambria Math" w:cs="Calibri"/>
                      <w:i/>
                      <w:sz w:val="24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Calibri"/>
                      <w:sz w:val="24"/>
                      <w:szCs w:val="20"/>
                    </w:rPr>
                    <m:t>Q</m:t>
                  </m:r>
                </m:e>
                <m:sub>
                  <m:r>
                    <w:rPr>
                      <w:rFonts w:ascii="Cambria Math" w:hAnsi="Cambria Math" w:cs="Calibri"/>
                      <w:sz w:val="24"/>
                      <w:szCs w:val="20"/>
                    </w:rPr>
                    <m:t>m</m:t>
                  </m:r>
                </m:sub>
              </m:sSub>
              <m:r>
                <w:rPr>
                  <w:rFonts w:ascii="Cambria Math" w:hAnsi="Cambria Math" w:cs="Calibri"/>
                  <w:sz w:val="24"/>
                  <w:szCs w:val="20"/>
                </w:rPr>
                <m:t>=900 l/d</m:t>
              </m:r>
            </m:e>
          </m:bar>
        </m:oMath>
      </m:oMathPara>
    </w:p>
    <w:p w14:paraId="3552DC51" w14:textId="77777777" w:rsidR="00E27661" w:rsidRPr="00E27661" w:rsidRDefault="00E27661" w:rsidP="00486376">
      <w:pPr>
        <w:widowControl w:val="0"/>
        <w:spacing w:after="0" w:line="240" w:lineRule="auto"/>
        <w:ind w:left="1418"/>
        <w:jc w:val="both"/>
        <w:rPr>
          <w:rFonts w:cs="Calibri"/>
          <w:sz w:val="24"/>
          <w:szCs w:val="20"/>
        </w:rPr>
      </w:pPr>
      <w:r w:rsidRPr="00E27661">
        <w:rPr>
          <w:rFonts w:cs="Calibri"/>
          <w:sz w:val="24"/>
          <w:szCs w:val="20"/>
        </w:rPr>
        <w:t>kde</w:t>
      </w:r>
    </w:p>
    <w:p w14:paraId="46DAD436" w14:textId="77777777" w:rsidR="00E27661" w:rsidRPr="00E27661" w:rsidRDefault="00E27661" w:rsidP="00486376">
      <w:pPr>
        <w:widowControl w:val="0"/>
        <w:spacing w:after="0" w:line="240" w:lineRule="auto"/>
        <w:ind w:left="1418"/>
        <w:jc w:val="both"/>
        <w:rPr>
          <w:rFonts w:cs="Calibri"/>
          <w:sz w:val="24"/>
          <w:szCs w:val="20"/>
        </w:rPr>
      </w:pPr>
      <w:proofErr w:type="spellStart"/>
      <w:r w:rsidRPr="00E27661">
        <w:rPr>
          <w:rFonts w:cs="Calibri"/>
          <w:sz w:val="24"/>
          <w:szCs w:val="20"/>
        </w:rPr>
        <w:t>Qp</w:t>
      </w:r>
      <w:proofErr w:type="spellEnd"/>
      <w:r w:rsidRPr="00E27661">
        <w:rPr>
          <w:rFonts w:cs="Calibri"/>
          <w:sz w:val="24"/>
          <w:szCs w:val="20"/>
        </w:rPr>
        <w:t xml:space="preserve"> – je průměrná denní potřeba vody v litrech za den</w:t>
      </w:r>
    </w:p>
    <w:p w14:paraId="540BEBB7" w14:textId="77777777" w:rsidR="00E27661" w:rsidRPr="00E27661" w:rsidRDefault="00E27661" w:rsidP="00486376">
      <w:pPr>
        <w:widowControl w:val="0"/>
        <w:spacing w:after="0" w:line="240" w:lineRule="auto"/>
        <w:ind w:left="1418"/>
        <w:jc w:val="both"/>
        <w:rPr>
          <w:rFonts w:cs="Calibri"/>
          <w:sz w:val="24"/>
          <w:szCs w:val="20"/>
        </w:rPr>
      </w:pPr>
      <w:proofErr w:type="spellStart"/>
      <w:r w:rsidRPr="00E27661">
        <w:rPr>
          <w:rFonts w:cs="Calibri"/>
          <w:sz w:val="24"/>
          <w:szCs w:val="20"/>
        </w:rPr>
        <w:t>kd</w:t>
      </w:r>
      <w:proofErr w:type="spellEnd"/>
      <w:r w:rsidRPr="00E27661">
        <w:rPr>
          <w:rFonts w:cs="Calibri"/>
          <w:sz w:val="24"/>
          <w:szCs w:val="20"/>
        </w:rPr>
        <w:t xml:space="preserve"> – je součinitel denní nerovnoměrnosti</w:t>
      </w:r>
    </w:p>
    <w:p w14:paraId="685EABFC" w14:textId="77777777" w:rsidR="00E27661" w:rsidRPr="00E27661" w:rsidRDefault="00E27661" w:rsidP="00486376">
      <w:pPr>
        <w:pStyle w:val="Nadpis2"/>
      </w:pPr>
      <w:r w:rsidRPr="00E27661">
        <w:t xml:space="preserve">Maximální hodinová potřeba vody pro objekt </w:t>
      </w:r>
      <w:proofErr w:type="spellStart"/>
      <w:r w:rsidRPr="00E27661">
        <w:t>Qh</w:t>
      </w:r>
      <w:proofErr w:type="spellEnd"/>
    </w:p>
    <w:p w14:paraId="12F8E0F4" w14:textId="4446D3AD" w:rsidR="00E27661" w:rsidRPr="00E27661" w:rsidRDefault="0067356E" w:rsidP="00E27661">
      <w:pPr>
        <w:widowControl w:val="0"/>
        <w:spacing w:after="80" w:line="240" w:lineRule="auto"/>
        <w:ind w:left="1560"/>
        <w:jc w:val="both"/>
        <w:rPr>
          <w:rFonts w:cs="Calibri"/>
          <w:sz w:val="24"/>
          <w:szCs w:val="2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Calibri"/>
                  <w:i/>
                  <w:sz w:val="24"/>
                  <w:szCs w:val="20"/>
                </w:rPr>
              </m:ctrlPr>
            </m:sSubPr>
            <m:e>
              <m:r>
                <w:rPr>
                  <w:rFonts w:ascii="Cambria Math" w:hAnsi="Cambria Math" w:cs="Calibri"/>
                  <w:sz w:val="24"/>
                  <w:szCs w:val="20"/>
                </w:rPr>
                <m:t>Q</m:t>
              </m:r>
            </m:e>
            <m:sub>
              <m:r>
                <w:rPr>
                  <w:rFonts w:ascii="Cambria Math" w:hAnsi="Cambria Math" w:cs="Calibri"/>
                  <w:sz w:val="24"/>
                  <w:szCs w:val="20"/>
                </w:rPr>
                <m:t>h</m:t>
              </m:r>
            </m:sub>
          </m:sSub>
          <m:r>
            <w:rPr>
              <w:rFonts w:ascii="Cambria Math" w:hAnsi="Cambria Math" w:cs="Calibri"/>
              <w:sz w:val="24"/>
              <w:szCs w:val="20"/>
            </w:rPr>
            <m:t>=</m:t>
          </m:r>
          <m:f>
            <m:fPr>
              <m:ctrlPr>
                <w:rPr>
                  <w:rFonts w:ascii="Cambria Math" w:hAnsi="Cambria Math" w:cs="Calibri"/>
                  <w:i/>
                  <w:sz w:val="24"/>
                  <w:szCs w:val="20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Calibri"/>
                      <w:i/>
                      <w:sz w:val="24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Calibri"/>
                      <w:sz w:val="24"/>
                      <w:szCs w:val="20"/>
                    </w:rPr>
                    <m:t>Q</m:t>
                  </m:r>
                </m:e>
                <m:sub>
                  <m:r>
                    <w:rPr>
                      <w:rFonts w:ascii="Cambria Math" w:hAnsi="Cambria Math" w:cs="Calibri"/>
                      <w:sz w:val="24"/>
                      <w:szCs w:val="20"/>
                    </w:rPr>
                    <m:t>m</m:t>
                  </m:r>
                </m:sub>
              </m:sSub>
            </m:num>
            <m:den>
              <m:r>
                <w:rPr>
                  <w:rFonts w:ascii="Cambria Math" w:hAnsi="Cambria Math" w:cs="Calibri"/>
                  <w:sz w:val="24"/>
                  <w:szCs w:val="20"/>
                </w:rPr>
                <m:t>24</m:t>
              </m:r>
            </m:den>
          </m:f>
          <m:r>
            <w:rPr>
              <w:rFonts w:ascii="Cambria Math" w:hAnsi="Cambria Math" w:cs="Calibri"/>
              <w:sz w:val="24"/>
              <w:szCs w:val="20"/>
            </w:rPr>
            <m:t>×</m:t>
          </m:r>
          <m:sSub>
            <m:sSubPr>
              <m:ctrlPr>
                <w:rPr>
                  <w:rFonts w:ascii="Cambria Math" w:hAnsi="Cambria Math" w:cs="Calibri"/>
                  <w:i/>
                  <w:sz w:val="24"/>
                  <w:szCs w:val="20"/>
                </w:rPr>
              </m:ctrlPr>
            </m:sSubPr>
            <m:e>
              <m:r>
                <w:rPr>
                  <w:rFonts w:ascii="Cambria Math" w:hAnsi="Cambria Math" w:cs="Calibri"/>
                  <w:sz w:val="24"/>
                  <w:szCs w:val="20"/>
                </w:rPr>
                <m:t>k</m:t>
              </m:r>
            </m:e>
            <m:sub>
              <m:r>
                <w:rPr>
                  <w:rFonts w:ascii="Cambria Math" w:hAnsi="Cambria Math" w:cs="Calibri"/>
                  <w:sz w:val="24"/>
                  <w:szCs w:val="20"/>
                </w:rPr>
                <m:t>h</m:t>
              </m:r>
            </m:sub>
          </m:sSub>
        </m:oMath>
      </m:oMathPara>
    </w:p>
    <w:p w14:paraId="70DAB486" w14:textId="378813E8" w:rsidR="00E27661" w:rsidRPr="00E27661" w:rsidRDefault="0067356E" w:rsidP="00E27661">
      <w:pPr>
        <w:widowControl w:val="0"/>
        <w:spacing w:after="80" w:line="240" w:lineRule="auto"/>
        <w:ind w:left="1560"/>
        <w:jc w:val="both"/>
        <w:rPr>
          <w:rFonts w:cs="Calibri"/>
          <w:sz w:val="24"/>
          <w:szCs w:val="2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Calibri"/>
                  <w:i/>
                  <w:sz w:val="24"/>
                  <w:szCs w:val="20"/>
                </w:rPr>
              </m:ctrlPr>
            </m:sSubPr>
            <m:e>
              <m:r>
                <w:rPr>
                  <w:rFonts w:ascii="Cambria Math" w:hAnsi="Cambria Math" w:cs="Calibri"/>
                  <w:sz w:val="24"/>
                  <w:szCs w:val="20"/>
                </w:rPr>
                <m:t>Q</m:t>
              </m:r>
            </m:e>
            <m:sub>
              <m:r>
                <w:rPr>
                  <w:rFonts w:ascii="Cambria Math" w:hAnsi="Cambria Math" w:cs="Calibri"/>
                  <w:sz w:val="24"/>
                  <w:szCs w:val="20"/>
                </w:rPr>
                <m:t>h</m:t>
              </m:r>
            </m:sub>
          </m:sSub>
          <m:r>
            <w:rPr>
              <w:rFonts w:ascii="Cambria Math" w:hAnsi="Cambria Math" w:cs="Calibri"/>
              <w:sz w:val="24"/>
              <w:szCs w:val="20"/>
            </w:rPr>
            <m:t>=</m:t>
          </m:r>
          <m:f>
            <m:fPr>
              <m:ctrlPr>
                <w:rPr>
                  <w:rFonts w:ascii="Cambria Math" w:hAnsi="Cambria Math" w:cs="Calibri"/>
                  <w:i/>
                  <w:sz w:val="24"/>
                  <w:szCs w:val="20"/>
                </w:rPr>
              </m:ctrlPr>
            </m:fPr>
            <m:num>
              <m:r>
                <w:rPr>
                  <w:rFonts w:ascii="Cambria Math" w:hAnsi="Cambria Math" w:cs="Calibri"/>
                  <w:sz w:val="24"/>
                  <w:szCs w:val="20"/>
                </w:rPr>
                <m:t>900</m:t>
              </m:r>
            </m:num>
            <m:den>
              <m:r>
                <w:rPr>
                  <w:rFonts w:ascii="Cambria Math" w:hAnsi="Cambria Math" w:cs="Calibri"/>
                  <w:sz w:val="24"/>
                  <w:szCs w:val="20"/>
                </w:rPr>
                <m:t>24</m:t>
              </m:r>
            </m:den>
          </m:f>
          <m:r>
            <w:rPr>
              <w:rFonts w:ascii="Cambria Math" w:hAnsi="Cambria Math" w:cs="Calibri"/>
              <w:sz w:val="24"/>
              <w:szCs w:val="20"/>
            </w:rPr>
            <m:t>×1,8</m:t>
          </m:r>
        </m:oMath>
      </m:oMathPara>
    </w:p>
    <w:p w14:paraId="114C6840" w14:textId="6D342414" w:rsidR="00E27661" w:rsidRPr="00E27661" w:rsidRDefault="0067356E" w:rsidP="00E27661">
      <w:pPr>
        <w:widowControl w:val="0"/>
        <w:spacing w:after="80" w:line="240" w:lineRule="auto"/>
        <w:ind w:left="1560"/>
        <w:jc w:val="both"/>
        <w:rPr>
          <w:rFonts w:cs="Calibri"/>
          <w:sz w:val="24"/>
          <w:szCs w:val="20"/>
        </w:rPr>
      </w:pPr>
      <m:oMathPara>
        <m:oMathParaPr>
          <m:jc m:val="left"/>
        </m:oMathParaPr>
        <m:oMath>
          <m:bar>
            <m:barPr>
              <m:ctrlPr>
                <w:rPr>
                  <w:rFonts w:ascii="Cambria Math" w:hAnsi="Cambria Math" w:cs="Calibri"/>
                  <w:i/>
                  <w:sz w:val="24"/>
                  <w:szCs w:val="20"/>
                </w:rPr>
              </m:ctrlPr>
            </m:barPr>
            <m:e>
              <m:sSub>
                <m:sSubPr>
                  <m:ctrlPr>
                    <w:rPr>
                      <w:rFonts w:ascii="Cambria Math" w:hAnsi="Cambria Math" w:cs="Calibri"/>
                      <w:i/>
                      <w:sz w:val="24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Calibri"/>
                      <w:sz w:val="24"/>
                      <w:szCs w:val="20"/>
                    </w:rPr>
                    <m:t>Q</m:t>
                  </m:r>
                </m:e>
                <m:sub>
                  <m:r>
                    <w:rPr>
                      <w:rFonts w:ascii="Cambria Math" w:hAnsi="Cambria Math" w:cs="Calibri"/>
                      <w:sz w:val="24"/>
                      <w:szCs w:val="20"/>
                    </w:rPr>
                    <m:t>h</m:t>
                  </m:r>
                </m:sub>
              </m:sSub>
              <m:r>
                <w:rPr>
                  <w:rFonts w:ascii="Cambria Math" w:hAnsi="Cambria Math" w:cs="Calibri"/>
                  <w:sz w:val="24"/>
                  <w:szCs w:val="20"/>
                </w:rPr>
                <m:t>=67,5 l/h</m:t>
              </m:r>
            </m:e>
          </m:bar>
        </m:oMath>
      </m:oMathPara>
    </w:p>
    <w:p w14:paraId="59AF5C76" w14:textId="77777777" w:rsidR="00E27661" w:rsidRPr="00E27661" w:rsidRDefault="00E27661" w:rsidP="00E27661">
      <w:pPr>
        <w:widowControl w:val="0"/>
        <w:spacing w:after="0" w:line="240" w:lineRule="auto"/>
        <w:ind w:left="851" w:firstLine="709"/>
        <w:jc w:val="both"/>
        <w:rPr>
          <w:rFonts w:cs="Calibri"/>
          <w:sz w:val="24"/>
          <w:szCs w:val="20"/>
        </w:rPr>
      </w:pPr>
      <w:r w:rsidRPr="00E27661">
        <w:rPr>
          <w:rFonts w:cs="Calibri"/>
          <w:sz w:val="24"/>
          <w:szCs w:val="20"/>
        </w:rPr>
        <w:t>kde</w:t>
      </w:r>
    </w:p>
    <w:p w14:paraId="377B04E4" w14:textId="77777777" w:rsidR="00E27661" w:rsidRPr="00E27661" w:rsidRDefault="00E27661" w:rsidP="00E27661">
      <w:pPr>
        <w:widowControl w:val="0"/>
        <w:spacing w:after="0" w:line="240" w:lineRule="auto"/>
        <w:ind w:left="851" w:firstLine="709"/>
        <w:jc w:val="both"/>
        <w:rPr>
          <w:rFonts w:cs="Calibri"/>
          <w:sz w:val="24"/>
          <w:szCs w:val="20"/>
        </w:rPr>
      </w:pPr>
      <w:proofErr w:type="spellStart"/>
      <w:r w:rsidRPr="00E27661">
        <w:rPr>
          <w:rFonts w:cs="Calibri"/>
          <w:sz w:val="24"/>
          <w:szCs w:val="20"/>
        </w:rPr>
        <w:t>Qm</w:t>
      </w:r>
      <w:proofErr w:type="spellEnd"/>
      <w:r w:rsidRPr="00E27661">
        <w:rPr>
          <w:rFonts w:cs="Calibri"/>
          <w:sz w:val="24"/>
          <w:szCs w:val="20"/>
        </w:rPr>
        <w:t xml:space="preserve"> – je maximální denní potřeba vody v litrech za den</w:t>
      </w:r>
    </w:p>
    <w:p w14:paraId="0577797F" w14:textId="77777777" w:rsidR="00E27661" w:rsidRPr="00E27661" w:rsidRDefault="00E27661" w:rsidP="00E27661">
      <w:pPr>
        <w:widowControl w:val="0"/>
        <w:spacing w:after="0" w:line="240" w:lineRule="auto"/>
        <w:ind w:left="851" w:firstLine="709"/>
        <w:jc w:val="both"/>
        <w:rPr>
          <w:rFonts w:cs="Calibri"/>
          <w:sz w:val="24"/>
          <w:szCs w:val="20"/>
        </w:rPr>
      </w:pPr>
      <w:proofErr w:type="spellStart"/>
      <w:r w:rsidRPr="00E27661">
        <w:rPr>
          <w:rFonts w:cs="Calibri"/>
          <w:sz w:val="24"/>
          <w:szCs w:val="20"/>
        </w:rPr>
        <w:t>kh</w:t>
      </w:r>
      <w:proofErr w:type="spellEnd"/>
      <w:r w:rsidRPr="00E27661">
        <w:rPr>
          <w:rFonts w:cs="Calibri"/>
          <w:sz w:val="24"/>
          <w:szCs w:val="20"/>
        </w:rPr>
        <w:t xml:space="preserve"> – je součinitel hodinové nerovnoměrnosti</w:t>
      </w:r>
    </w:p>
    <w:p w14:paraId="6500A12B" w14:textId="77777777" w:rsidR="00E27661" w:rsidRPr="00E27661" w:rsidRDefault="00E27661" w:rsidP="00486376">
      <w:pPr>
        <w:pStyle w:val="Nadpis2"/>
      </w:pPr>
      <w:r w:rsidRPr="00E27661">
        <w:t xml:space="preserve">Roční potřeba vody pro objekt </w:t>
      </w:r>
      <w:proofErr w:type="spellStart"/>
      <w:r w:rsidRPr="00E27661">
        <w:t>Qrok</w:t>
      </w:r>
      <w:proofErr w:type="spellEnd"/>
    </w:p>
    <w:p w14:paraId="6433E06F" w14:textId="55F12EA6" w:rsidR="00E27661" w:rsidRPr="00E27661" w:rsidRDefault="0067356E" w:rsidP="00486376">
      <w:pPr>
        <w:widowControl w:val="0"/>
        <w:spacing w:after="80" w:line="240" w:lineRule="auto"/>
        <w:ind w:left="1418"/>
        <w:jc w:val="both"/>
        <w:rPr>
          <w:rFonts w:cs="Calibri"/>
          <w:sz w:val="24"/>
          <w:szCs w:val="2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Calibri"/>
                  <w:i/>
                  <w:sz w:val="24"/>
                  <w:szCs w:val="20"/>
                </w:rPr>
              </m:ctrlPr>
            </m:sSubPr>
            <m:e>
              <m:r>
                <w:rPr>
                  <w:rFonts w:ascii="Cambria Math" w:hAnsi="Cambria Math" w:cs="Calibri"/>
                  <w:sz w:val="24"/>
                  <w:szCs w:val="20"/>
                </w:rPr>
                <m:t>Q</m:t>
              </m:r>
            </m:e>
            <m:sub>
              <m:r>
                <w:rPr>
                  <w:rFonts w:ascii="Cambria Math" w:hAnsi="Cambria Math" w:cs="Calibri"/>
                  <w:sz w:val="24"/>
                  <w:szCs w:val="20"/>
                </w:rPr>
                <m:t>rok</m:t>
              </m:r>
            </m:sub>
          </m:sSub>
          <m:r>
            <w:rPr>
              <w:rFonts w:ascii="Cambria Math" w:hAnsi="Cambria Math"/>
              <w:sz w:val="24"/>
              <w:szCs w:val="20"/>
            </w:rPr>
            <m:t>=</m:t>
          </m:r>
          <m:r>
            <m:rPr>
              <m:sty m:val="p"/>
            </m:rPr>
            <w:rPr>
              <w:rFonts w:ascii="Cambria Math" w:hAnsi="Cambria Math"/>
              <w:sz w:val="24"/>
              <w:szCs w:val="20"/>
            </w:rPr>
            <m:t>Σ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0"/>
                </w:rPr>
                <m:t>Q</m:t>
              </m:r>
            </m:e>
            <m:sub>
              <m:r>
                <w:rPr>
                  <w:rFonts w:ascii="Cambria Math" w:hAnsi="Cambria Math"/>
                  <w:sz w:val="24"/>
                  <w:szCs w:val="20"/>
                </w:rPr>
                <m:t>p</m:t>
              </m:r>
            </m:sub>
          </m:sSub>
          <m:r>
            <w:rPr>
              <w:rFonts w:ascii="Cambria Math" w:hAnsi="Cambria Math"/>
              <w:sz w:val="24"/>
              <w:szCs w:val="20"/>
            </w:rPr>
            <m:t>×d</m:t>
          </m:r>
        </m:oMath>
      </m:oMathPara>
    </w:p>
    <w:p w14:paraId="3535FF28" w14:textId="2CFBBE92" w:rsidR="00E27661" w:rsidRPr="00E27661" w:rsidRDefault="0067356E" w:rsidP="00486376">
      <w:pPr>
        <w:widowControl w:val="0"/>
        <w:spacing w:after="80" w:line="240" w:lineRule="auto"/>
        <w:ind w:left="1418"/>
        <w:jc w:val="both"/>
        <w:rPr>
          <w:rFonts w:cs="Calibri"/>
          <w:sz w:val="24"/>
          <w:szCs w:val="2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Calibri"/>
                  <w:i/>
                  <w:sz w:val="24"/>
                  <w:szCs w:val="20"/>
                </w:rPr>
              </m:ctrlPr>
            </m:sSubPr>
            <m:e>
              <m:r>
                <w:rPr>
                  <w:rFonts w:ascii="Cambria Math" w:hAnsi="Cambria Math" w:cs="Calibri"/>
                  <w:sz w:val="24"/>
                  <w:szCs w:val="20"/>
                </w:rPr>
                <m:t>Q</m:t>
              </m:r>
            </m:e>
            <m:sub>
              <m:r>
                <w:rPr>
                  <w:rFonts w:ascii="Cambria Math" w:hAnsi="Cambria Math" w:cs="Calibri"/>
                  <w:sz w:val="24"/>
                  <w:szCs w:val="20"/>
                </w:rPr>
                <m:t>rok</m:t>
              </m:r>
            </m:sub>
          </m:sSub>
          <m:r>
            <w:rPr>
              <w:rFonts w:ascii="Cambria Math" w:hAnsi="Cambria Math"/>
              <w:sz w:val="24"/>
              <w:szCs w:val="20"/>
            </w:rPr>
            <m:t>=900×60</m:t>
          </m:r>
        </m:oMath>
      </m:oMathPara>
    </w:p>
    <w:p w14:paraId="738A6C88" w14:textId="615DABDF" w:rsidR="00E27661" w:rsidRPr="00E27661" w:rsidRDefault="0067356E" w:rsidP="00486376">
      <w:pPr>
        <w:widowControl w:val="0"/>
        <w:spacing w:after="80" w:line="240" w:lineRule="auto"/>
        <w:ind w:left="1418"/>
        <w:jc w:val="both"/>
        <w:rPr>
          <w:rFonts w:ascii="Times New Roman" w:hAnsi="Times New Roman"/>
          <w:sz w:val="24"/>
          <w:szCs w:val="20"/>
        </w:rPr>
      </w:pPr>
      <m:oMathPara>
        <m:oMathParaPr>
          <m:jc m:val="left"/>
        </m:oMathParaPr>
        <m:oMath>
          <m:bar>
            <m:barPr>
              <m:ctrlPr>
                <w:rPr>
                  <w:rFonts w:ascii="Cambria Math" w:hAnsi="Cambria Math" w:cs="Calibri"/>
                  <w:i/>
                  <w:sz w:val="24"/>
                  <w:szCs w:val="20"/>
                </w:rPr>
              </m:ctrlPr>
            </m:barPr>
            <m:e>
              <m:sSub>
                <m:sSubPr>
                  <m:ctrlPr>
                    <w:rPr>
                      <w:rFonts w:ascii="Cambria Math" w:hAnsi="Cambria Math" w:cs="Calibri"/>
                      <w:i/>
                      <w:sz w:val="24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Calibri"/>
                      <w:sz w:val="24"/>
                      <w:szCs w:val="20"/>
                    </w:rPr>
                    <m:t>Q</m:t>
                  </m:r>
                </m:e>
                <m:sub>
                  <m:r>
                    <w:rPr>
                      <w:rFonts w:ascii="Cambria Math" w:hAnsi="Cambria Math" w:cs="Calibri"/>
                      <w:sz w:val="24"/>
                      <w:szCs w:val="20"/>
                    </w:rPr>
                    <m:t>rok</m:t>
                  </m:r>
                </m:sub>
              </m:sSub>
              <m:r>
                <w:rPr>
                  <w:rFonts w:ascii="Cambria Math" w:hAnsi="Cambria Math"/>
                  <w:sz w:val="24"/>
                  <w:szCs w:val="20"/>
                </w:rPr>
                <m:t>=54 000</m:t>
              </m:r>
              <m:f>
                <m:fPr>
                  <m:type m:val="lin"/>
                  <m:ctrlPr>
                    <w:rPr>
                      <w:rFonts w:ascii="Cambria Math" w:hAnsi="Cambria Math" w:cs="Calibri"/>
                      <w:i/>
                      <w:sz w:val="24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 w:cs="Calibri"/>
                      <w:sz w:val="24"/>
                      <w:szCs w:val="20"/>
                    </w:rPr>
                    <m:t>l</m:t>
                  </m:r>
                </m:num>
                <m:den>
                  <m:r>
                    <w:rPr>
                      <w:rFonts w:ascii="Cambria Math" w:hAnsi="Cambria Math" w:cs="Calibri"/>
                      <w:sz w:val="24"/>
                      <w:szCs w:val="20"/>
                    </w:rPr>
                    <m:t>rok</m:t>
                  </m:r>
                </m:den>
              </m:f>
              <m:r>
                <w:rPr>
                  <w:rFonts w:ascii="Cambria Math" w:hAnsi="Cambria Math" w:cs="Calibri"/>
                  <w:sz w:val="24"/>
                  <w:szCs w:val="20"/>
                </w:rPr>
                <m:t xml:space="preserve">=54 </m:t>
              </m:r>
              <m:f>
                <m:fPr>
                  <m:type m:val="lin"/>
                  <m:ctrlPr>
                    <w:rPr>
                      <w:rFonts w:ascii="Cambria Math" w:hAnsi="Cambria Math" w:cs="Calibri"/>
                      <w:i/>
                      <w:sz w:val="24"/>
                      <w:szCs w:val="20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Calibri"/>
                          <w:i/>
                          <w:sz w:val="24"/>
                          <w:szCs w:val="20"/>
                        </w:rPr>
                      </m:ctrlPr>
                    </m:sSupPr>
                    <m:e>
                      <m:r>
                        <w:rPr>
                          <w:rFonts w:ascii="Cambria Math" w:hAnsi="Cambria Math" w:cs="Calibri"/>
                          <w:sz w:val="24"/>
                          <w:szCs w:val="20"/>
                        </w:rPr>
                        <m:t>m</m:t>
                      </m:r>
                    </m:e>
                    <m:sup>
                      <m:r>
                        <w:rPr>
                          <w:rFonts w:ascii="Cambria Math" w:hAnsi="Cambria Math" w:cs="Calibri"/>
                          <w:sz w:val="24"/>
                          <w:szCs w:val="20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ascii="Cambria Math" w:hAnsi="Cambria Math" w:cs="Calibri"/>
                      <w:sz w:val="24"/>
                      <w:szCs w:val="20"/>
                    </w:rPr>
                    <m:t>rok</m:t>
                  </m:r>
                </m:den>
              </m:f>
            </m:e>
          </m:bar>
        </m:oMath>
      </m:oMathPara>
    </w:p>
    <w:p w14:paraId="670FA71C" w14:textId="77777777" w:rsidR="00E27661" w:rsidRPr="00E27661" w:rsidRDefault="00E27661" w:rsidP="00486376">
      <w:pPr>
        <w:widowControl w:val="0"/>
        <w:spacing w:after="0" w:line="240" w:lineRule="auto"/>
        <w:ind w:left="1418"/>
        <w:jc w:val="both"/>
        <w:rPr>
          <w:rFonts w:cs="Calibri"/>
          <w:sz w:val="24"/>
          <w:szCs w:val="20"/>
        </w:rPr>
      </w:pPr>
      <w:r w:rsidRPr="00E27661">
        <w:rPr>
          <w:rFonts w:cs="Calibri"/>
          <w:sz w:val="24"/>
          <w:szCs w:val="20"/>
        </w:rPr>
        <w:t>kde</w:t>
      </w:r>
    </w:p>
    <w:p w14:paraId="5E8AD44E" w14:textId="77777777" w:rsidR="00E27661" w:rsidRPr="00E27661" w:rsidRDefault="00E27661" w:rsidP="00486376">
      <w:pPr>
        <w:widowControl w:val="0"/>
        <w:spacing w:after="0" w:line="240" w:lineRule="auto"/>
        <w:ind w:left="1418"/>
        <w:jc w:val="both"/>
        <w:rPr>
          <w:rFonts w:cs="Calibri"/>
          <w:sz w:val="24"/>
          <w:szCs w:val="20"/>
        </w:rPr>
      </w:pPr>
      <w:proofErr w:type="spellStart"/>
      <w:r w:rsidRPr="00E27661">
        <w:rPr>
          <w:rFonts w:cs="Calibri"/>
          <w:sz w:val="24"/>
          <w:szCs w:val="20"/>
        </w:rPr>
        <w:t>Qp</w:t>
      </w:r>
      <w:proofErr w:type="spellEnd"/>
      <w:r w:rsidRPr="00E27661">
        <w:rPr>
          <w:rFonts w:cs="Calibri"/>
          <w:sz w:val="24"/>
          <w:szCs w:val="20"/>
        </w:rPr>
        <w:t xml:space="preserve"> – je průměrná denní potřeba vody</w:t>
      </w:r>
    </w:p>
    <w:p w14:paraId="0EFFAD33" w14:textId="77777777" w:rsidR="00E27661" w:rsidRPr="00E27661" w:rsidRDefault="00E27661" w:rsidP="00486376">
      <w:pPr>
        <w:widowControl w:val="0"/>
        <w:spacing w:after="0" w:line="240" w:lineRule="auto"/>
        <w:ind w:left="1418"/>
        <w:jc w:val="both"/>
        <w:rPr>
          <w:rFonts w:cs="Calibri"/>
          <w:sz w:val="24"/>
          <w:szCs w:val="20"/>
        </w:rPr>
      </w:pPr>
      <w:r w:rsidRPr="00E27661">
        <w:rPr>
          <w:rFonts w:cs="Calibri"/>
          <w:sz w:val="24"/>
          <w:szCs w:val="20"/>
        </w:rPr>
        <w:t>d – je počet dnů</w:t>
      </w:r>
    </w:p>
    <w:p w14:paraId="01A4307C" w14:textId="77777777" w:rsidR="00E27661" w:rsidRPr="00E27661" w:rsidRDefault="00E27661" w:rsidP="00486376">
      <w:pPr>
        <w:pStyle w:val="Nadpis2"/>
      </w:pPr>
      <w:r w:rsidRPr="00E27661">
        <w:lastRenderedPageBreak/>
        <w:t>Přípojka vody</w:t>
      </w:r>
    </w:p>
    <w:p w14:paraId="12E4A5F2" w14:textId="77777777" w:rsidR="00E27661" w:rsidRPr="00E27661" w:rsidRDefault="00E27661" w:rsidP="0017140C">
      <w:pPr>
        <w:widowControl w:val="0"/>
        <w:spacing w:before="120" w:after="80" w:line="240" w:lineRule="auto"/>
        <w:ind w:left="1559"/>
        <w:jc w:val="both"/>
        <w:rPr>
          <w:rFonts w:cs="Calibri"/>
          <w:sz w:val="24"/>
          <w:szCs w:val="20"/>
          <w:u w:val="single"/>
        </w:rPr>
      </w:pPr>
      <w:r w:rsidRPr="00E27661">
        <w:rPr>
          <w:rFonts w:cs="Calibri"/>
          <w:sz w:val="24"/>
          <w:szCs w:val="20"/>
          <w:u w:val="single"/>
        </w:rPr>
        <w:t>Stanovení výpočtového průtoku:</w:t>
      </w:r>
    </w:p>
    <w:p w14:paraId="68BEDE6C" w14:textId="2B00736D" w:rsidR="00E27661" w:rsidRPr="00E27661" w:rsidRDefault="00E27661" w:rsidP="00E27661">
      <w:pPr>
        <w:widowControl w:val="0"/>
        <w:spacing w:after="80" w:line="240" w:lineRule="auto"/>
        <w:ind w:left="1560"/>
        <w:jc w:val="both"/>
        <w:rPr>
          <w:rFonts w:cs="Calibri"/>
          <w:sz w:val="24"/>
          <w:szCs w:val="20"/>
        </w:rPr>
      </w:pPr>
      <w:r w:rsidRPr="00E27661">
        <w:rPr>
          <w:rFonts w:cs="Calibri"/>
          <w:sz w:val="24"/>
          <w:szCs w:val="20"/>
        </w:rPr>
        <w:t>(</w:t>
      </w:r>
      <w:r w:rsidR="004C338C">
        <w:rPr>
          <w:rFonts w:cs="Calibri"/>
          <w:sz w:val="24"/>
          <w:szCs w:val="20"/>
        </w:rPr>
        <w:t>2</w:t>
      </w:r>
      <w:r w:rsidR="003C51AE" w:rsidRPr="00E27661">
        <w:rPr>
          <w:rFonts w:cs="Calibri"/>
          <w:sz w:val="24"/>
          <w:szCs w:val="20"/>
        </w:rPr>
        <w:sym w:font="Symbol" w:char="F0B4"/>
      </w:r>
      <w:r w:rsidRPr="00E27661">
        <w:rPr>
          <w:rFonts w:cs="Calibri"/>
          <w:sz w:val="24"/>
          <w:szCs w:val="20"/>
        </w:rPr>
        <w:t xml:space="preserve"> </w:t>
      </w:r>
      <w:r w:rsidR="004C338C">
        <w:rPr>
          <w:rFonts w:cs="Calibri"/>
          <w:sz w:val="24"/>
          <w:szCs w:val="20"/>
        </w:rPr>
        <w:t>pisoár</w:t>
      </w:r>
      <w:r w:rsidRPr="00E27661">
        <w:rPr>
          <w:rFonts w:cs="Calibri"/>
          <w:sz w:val="24"/>
          <w:szCs w:val="20"/>
        </w:rPr>
        <w:t xml:space="preserve">; </w:t>
      </w:r>
      <w:r w:rsidR="004C338C">
        <w:rPr>
          <w:rFonts w:cs="Calibri"/>
          <w:sz w:val="24"/>
          <w:szCs w:val="20"/>
        </w:rPr>
        <w:t>3</w:t>
      </w:r>
      <w:r w:rsidRPr="00E27661">
        <w:rPr>
          <w:rFonts w:cs="Calibri"/>
          <w:sz w:val="24"/>
          <w:szCs w:val="20"/>
        </w:rPr>
        <w:sym w:font="Symbol" w:char="F0B4"/>
      </w:r>
      <w:r w:rsidR="003C51AE">
        <w:rPr>
          <w:rFonts w:cs="Calibri"/>
          <w:sz w:val="24"/>
          <w:szCs w:val="20"/>
        </w:rPr>
        <w:t xml:space="preserve"> klozet</w:t>
      </w:r>
      <w:r w:rsidRPr="00E27661">
        <w:rPr>
          <w:rFonts w:cs="Calibri"/>
          <w:sz w:val="24"/>
          <w:szCs w:val="20"/>
        </w:rPr>
        <w:t xml:space="preserve">, </w:t>
      </w:r>
      <w:r w:rsidR="003C51AE">
        <w:rPr>
          <w:rFonts w:cs="Calibri"/>
          <w:sz w:val="24"/>
          <w:szCs w:val="20"/>
        </w:rPr>
        <w:t>3</w:t>
      </w:r>
      <w:r w:rsidRPr="00E27661">
        <w:rPr>
          <w:rFonts w:cs="Calibri"/>
          <w:sz w:val="24"/>
          <w:szCs w:val="20"/>
        </w:rPr>
        <w:sym w:font="Symbol" w:char="F0B4"/>
      </w:r>
      <w:r w:rsidRPr="00E27661">
        <w:rPr>
          <w:rFonts w:cs="Calibri"/>
          <w:sz w:val="24"/>
          <w:szCs w:val="20"/>
        </w:rPr>
        <w:t xml:space="preserve"> umývadlo, 1</w:t>
      </w:r>
      <w:r w:rsidRPr="00E27661">
        <w:rPr>
          <w:rFonts w:cs="Calibri"/>
          <w:sz w:val="24"/>
          <w:szCs w:val="20"/>
        </w:rPr>
        <w:sym w:font="Symbol" w:char="F0B4"/>
      </w:r>
      <w:r w:rsidRPr="00E27661">
        <w:rPr>
          <w:rFonts w:cs="Calibri"/>
          <w:sz w:val="24"/>
          <w:szCs w:val="20"/>
        </w:rPr>
        <w:t xml:space="preserve">  dřez, 1</w:t>
      </w:r>
      <w:r w:rsidRPr="00E27661">
        <w:rPr>
          <w:rFonts w:cs="Calibri"/>
          <w:sz w:val="24"/>
          <w:szCs w:val="20"/>
        </w:rPr>
        <w:sym w:font="Symbol" w:char="F0B4"/>
      </w:r>
      <w:r w:rsidRPr="00E27661">
        <w:rPr>
          <w:rFonts w:cs="Calibri"/>
          <w:sz w:val="24"/>
          <w:szCs w:val="20"/>
        </w:rPr>
        <w:t xml:space="preserve"> sprcha, 1</w:t>
      </w:r>
      <w:r w:rsidRPr="00E27661">
        <w:rPr>
          <w:rFonts w:cs="Calibri"/>
          <w:sz w:val="24"/>
          <w:szCs w:val="20"/>
        </w:rPr>
        <w:sym w:font="Symbol" w:char="F0B4"/>
      </w:r>
      <w:r w:rsidR="003C51AE">
        <w:rPr>
          <w:rFonts w:cs="Calibri"/>
          <w:sz w:val="24"/>
          <w:szCs w:val="20"/>
        </w:rPr>
        <w:t xml:space="preserve"> výlevka</w:t>
      </w:r>
      <w:r w:rsidRPr="00E27661">
        <w:rPr>
          <w:rFonts w:cs="Calibri"/>
          <w:sz w:val="24"/>
          <w:szCs w:val="20"/>
        </w:rPr>
        <w:t>)</w:t>
      </w:r>
    </w:p>
    <w:p w14:paraId="7D67D2B3" w14:textId="2CB1D242" w:rsidR="00E27661" w:rsidRPr="00E27661" w:rsidRDefault="0067356E" w:rsidP="00E27661">
      <w:pPr>
        <w:widowControl w:val="0"/>
        <w:spacing w:after="80" w:line="240" w:lineRule="auto"/>
        <w:ind w:left="1560"/>
        <w:jc w:val="both"/>
        <w:rPr>
          <w:rFonts w:cs="Calibri"/>
          <w:sz w:val="24"/>
          <w:szCs w:val="2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Calibri"/>
                  <w:i/>
                  <w:sz w:val="24"/>
                  <w:szCs w:val="20"/>
                </w:rPr>
              </m:ctrlPr>
            </m:sSubPr>
            <m:e>
              <m:r>
                <w:rPr>
                  <w:rFonts w:ascii="Cambria Math" w:hAnsi="Cambria Math" w:cs="Calibri"/>
                  <w:sz w:val="24"/>
                  <w:szCs w:val="20"/>
                </w:rPr>
                <m:t>Q</m:t>
              </m:r>
            </m:e>
            <m:sub>
              <m:r>
                <w:rPr>
                  <w:rFonts w:ascii="Cambria Math" w:hAnsi="Cambria Math" w:cs="Calibri"/>
                  <w:sz w:val="24"/>
                  <w:szCs w:val="20"/>
                </w:rPr>
                <m:t>d</m:t>
              </m:r>
            </m:sub>
          </m:sSub>
          <m:r>
            <w:rPr>
              <w:rFonts w:ascii="Cambria Math" w:hAnsi="Cambria Math" w:cs="Calibri"/>
              <w:sz w:val="24"/>
              <w:szCs w:val="20"/>
            </w:rPr>
            <m:t>=</m:t>
          </m:r>
          <m:rad>
            <m:radPr>
              <m:degHide m:val="1"/>
              <m:ctrlPr>
                <w:rPr>
                  <w:rFonts w:ascii="Cambria Math" w:hAnsi="Cambria Math" w:cs="Calibri"/>
                  <w:i/>
                  <w:sz w:val="24"/>
                  <w:szCs w:val="20"/>
                </w:rPr>
              </m:ctrlPr>
            </m:radPr>
            <m:deg/>
            <m:e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 w:cs="Calibri"/>
                      <w:i/>
                      <w:sz w:val="24"/>
                      <w:szCs w:val="20"/>
                    </w:rPr>
                  </m:ctrlPr>
                </m:naryPr>
                <m:sub/>
                <m:sup/>
                <m:e>
                  <m:sSup>
                    <m:sSupPr>
                      <m:ctrlPr>
                        <w:rPr>
                          <w:rFonts w:ascii="Cambria Math" w:hAnsi="Cambria Math" w:cs="Calibri"/>
                          <w:i/>
                          <w:sz w:val="24"/>
                          <w:szCs w:val="20"/>
                        </w:rPr>
                      </m:ctrlPr>
                    </m:sSupPr>
                    <m:e>
                      <m:r>
                        <w:rPr>
                          <w:rFonts w:ascii="Cambria Math" w:hAnsi="Cambria Math" w:cs="Calibri"/>
                          <w:sz w:val="24"/>
                          <w:szCs w:val="20"/>
                        </w:rPr>
                        <m:t>q</m:t>
                      </m:r>
                    </m:e>
                    <m:sup>
                      <m:r>
                        <w:rPr>
                          <w:rFonts w:ascii="Cambria Math" w:hAnsi="Cambria Math" w:cs="Calibri"/>
                          <w:sz w:val="24"/>
                          <w:szCs w:val="20"/>
                        </w:rPr>
                        <m:t>2</m:t>
                      </m:r>
                    </m:sup>
                  </m:sSup>
                </m:e>
              </m:nary>
            </m:e>
          </m:rad>
          <m:r>
            <w:rPr>
              <w:rFonts w:ascii="Cambria Math" w:hAnsi="Cambria Math" w:cs="Calibri"/>
              <w:sz w:val="24"/>
              <w:szCs w:val="20"/>
            </w:rPr>
            <m:t>×</m:t>
          </m:r>
          <m:sSub>
            <m:sSubPr>
              <m:ctrlPr>
                <w:rPr>
                  <w:rFonts w:ascii="Cambria Math" w:hAnsi="Cambria Math" w:cs="Calibri"/>
                  <w:i/>
                  <w:sz w:val="24"/>
                  <w:szCs w:val="20"/>
                </w:rPr>
              </m:ctrlPr>
            </m:sSubPr>
            <m:e>
              <m:r>
                <w:rPr>
                  <w:rFonts w:ascii="Cambria Math" w:hAnsi="Cambria Math" w:cs="Calibri"/>
                  <w:sz w:val="24"/>
                  <w:szCs w:val="20"/>
                </w:rPr>
                <m:t>n</m:t>
              </m:r>
            </m:e>
            <m:sub>
              <m:r>
                <w:rPr>
                  <w:rFonts w:ascii="Cambria Math" w:hAnsi="Cambria Math" w:cs="Calibri"/>
                  <w:sz w:val="24"/>
                  <w:szCs w:val="20"/>
                </w:rPr>
                <m:t>i</m:t>
              </m:r>
            </m:sub>
          </m:sSub>
        </m:oMath>
      </m:oMathPara>
    </w:p>
    <w:p w14:paraId="130B101F" w14:textId="408D60FB" w:rsidR="00E27661" w:rsidRPr="00E27661" w:rsidRDefault="0067356E" w:rsidP="00E27661">
      <w:pPr>
        <w:widowControl w:val="0"/>
        <w:spacing w:after="80" w:line="240" w:lineRule="auto"/>
        <w:ind w:left="1560"/>
        <w:jc w:val="both"/>
        <w:rPr>
          <w:rFonts w:cs="Calibri"/>
          <w:sz w:val="24"/>
          <w:szCs w:val="2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Calibri"/>
                  <w:i/>
                  <w:sz w:val="24"/>
                  <w:szCs w:val="20"/>
                </w:rPr>
              </m:ctrlPr>
            </m:sSubPr>
            <m:e>
              <m:r>
                <w:rPr>
                  <w:rFonts w:ascii="Cambria Math" w:hAnsi="Cambria Math" w:cs="Calibri"/>
                  <w:sz w:val="24"/>
                  <w:szCs w:val="20"/>
                </w:rPr>
                <m:t>Q</m:t>
              </m:r>
            </m:e>
            <m:sub>
              <m:r>
                <w:rPr>
                  <w:rFonts w:ascii="Cambria Math" w:hAnsi="Cambria Math" w:cs="Calibri"/>
                  <w:sz w:val="24"/>
                  <w:szCs w:val="20"/>
                </w:rPr>
                <m:t>d</m:t>
              </m:r>
            </m:sub>
          </m:sSub>
          <m:r>
            <w:rPr>
              <w:rFonts w:ascii="Cambria Math" w:hAnsi="Cambria Math" w:cs="Calibri"/>
              <w:sz w:val="24"/>
              <w:szCs w:val="20"/>
            </w:rPr>
            <m:t xml:space="preserve">=0,59 </m:t>
          </m:r>
          <m:f>
            <m:fPr>
              <m:type m:val="lin"/>
              <m:ctrlPr>
                <w:rPr>
                  <w:rFonts w:ascii="Cambria Math" w:hAnsi="Cambria Math" w:cs="Calibri"/>
                  <w:i/>
                  <w:sz w:val="24"/>
                  <w:szCs w:val="20"/>
                </w:rPr>
              </m:ctrlPr>
            </m:fPr>
            <m:num>
              <m:r>
                <w:rPr>
                  <w:rFonts w:ascii="Cambria Math" w:hAnsi="Cambria Math" w:cs="Calibri"/>
                  <w:sz w:val="24"/>
                  <w:szCs w:val="20"/>
                </w:rPr>
                <m:t>l</m:t>
              </m:r>
            </m:num>
            <m:den>
              <m:r>
                <w:rPr>
                  <w:rFonts w:ascii="Cambria Math" w:hAnsi="Cambria Math" w:cs="Calibri"/>
                  <w:sz w:val="24"/>
                  <w:szCs w:val="20"/>
                </w:rPr>
                <m:t>s</m:t>
              </m:r>
            </m:den>
          </m:f>
        </m:oMath>
      </m:oMathPara>
    </w:p>
    <w:p w14:paraId="1205AC56" w14:textId="77777777" w:rsidR="00E27661" w:rsidRPr="00E27661" w:rsidRDefault="00E27661" w:rsidP="0017140C">
      <w:pPr>
        <w:widowControl w:val="0"/>
        <w:spacing w:before="120" w:after="80" w:line="240" w:lineRule="auto"/>
        <w:ind w:left="1559"/>
        <w:jc w:val="both"/>
        <w:rPr>
          <w:rFonts w:cs="Calibri"/>
          <w:sz w:val="24"/>
          <w:szCs w:val="20"/>
          <w:u w:val="single"/>
        </w:rPr>
      </w:pPr>
      <w:r w:rsidRPr="00E27661">
        <w:rPr>
          <w:rFonts w:cs="Calibri"/>
          <w:sz w:val="24"/>
          <w:szCs w:val="20"/>
          <w:u w:val="single"/>
        </w:rPr>
        <w:t>Předběžný návrh světlosti potrubí</w:t>
      </w:r>
    </w:p>
    <w:p w14:paraId="7EB11244" w14:textId="5799AED4" w:rsidR="00E27661" w:rsidRPr="00E27661" w:rsidRDefault="00715259" w:rsidP="00E27661">
      <w:pPr>
        <w:widowControl w:val="0"/>
        <w:spacing w:before="240" w:after="80" w:line="240" w:lineRule="auto"/>
        <w:ind w:left="1560"/>
        <w:jc w:val="both"/>
        <w:rPr>
          <w:rFonts w:cs="Calibri"/>
          <w:sz w:val="24"/>
          <w:szCs w:val="20"/>
          <w:u w:val="single"/>
        </w:rPr>
      </w:pPr>
      <m:oMathPara>
        <m:oMathParaPr>
          <m:jc m:val="left"/>
        </m:oMathParaPr>
        <m:oMath>
          <m:r>
            <w:rPr>
              <w:rFonts w:ascii="Cambria Math" w:hAnsi="Cambria Math" w:cs="Calibri"/>
              <w:sz w:val="24"/>
              <w:szCs w:val="20"/>
            </w:rPr>
            <m:t>d=35,7</m:t>
          </m:r>
          <m:rad>
            <m:radPr>
              <m:degHide m:val="1"/>
              <m:ctrlPr>
                <w:rPr>
                  <w:rFonts w:ascii="Cambria Math" w:hAnsi="Cambria Math" w:cs="Calibri"/>
                  <w:i/>
                  <w:sz w:val="24"/>
                  <w:szCs w:val="20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 w:cs="Calibri"/>
                      <w:i/>
                      <w:sz w:val="24"/>
                      <w:szCs w:val="20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Calibri"/>
                          <w:i/>
                          <w:sz w:val="24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 w:cs="Calibri"/>
                          <w:sz w:val="24"/>
                          <w:szCs w:val="20"/>
                        </w:rPr>
                        <m:t>Q</m:t>
                      </m:r>
                    </m:e>
                    <m:sub>
                      <m:r>
                        <w:rPr>
                          <w:rFonts w:ascii="Cambria Math" w:hAnsi="Cambria Math" w:cs="Calibri"/>
                          <w:sz w:val="24"/>
                          <w:szCs w:val="20"/>
                        </w:rPr>
                        <m:t>d</m:t>
                      </m:r>
                    </m:sub>
                  </m:sSub>
                </m:num>
                <m:den>
                  <m:r>
                    <w:rPr>
                      <w:rFonts w:ascii="Cambria Math" w:hAnsi="Cambria Math" w:cs="Calibri"/>
                      <w:sz w:val="24"/>
                      <w:szCs w:val="20"/>
                    </w:rPr>
                    <m:t>w</m:t>
                  </m:r>
                </m:den>
              </m:f>
            </m:e>
          </m:rad>
        </m:oMath>
      </m:oMathPara>
    </w:p>
    <w:p w14:paraId="6A16AF4A" w14:textId="57C0AC96" w:rsidR="00E27661" w:rsidRPr="00E27661" w:rsidRDefault="00715259" w:rsidP="00E27661">
      <w:pPr>
        <w:widowControl w:val="0"/>
        <w:spacing w:before="240" w:after="80" w:line="240" w:lineRule="auto"/>
        <w:ind w:left="1560"/>
        <w:jc w:val="both"/>
        <w:rPr>
          <w:rFonts w:cs="Calibri"/>
          <w:sz w:val="24"/>
          <w:szCs w:val="20"/>
        </w:rPr>
      </w:pPr>
      <m:oMathPara>
        <m:oMathParaPr>
          <m:jc m:val="left"/>
        </m:oMathParaPr>
        <m:oMath>
          <m:r>
            <w:rPr>
              <w:rFonts w:ascii="Cambria Math" w:hAnsi="Cambria Math" w:cs="Calibri"/>
              <w:sz w:val="24"/>
              <w:szCs w:val="20"/>
            </w:rPr>
            <m:t>d=35,7</m:t>
          </m:r>
          <m:rad>
            <m:radPr>
              <m:degHide m:val="1"/>
              <m:ctrlPr>
                <w:rPr>
                  <w:rFonts w:ascii="Cambria Math" w:hAnsi="Cambria Math" w:cs="Calibri"/>
                  <w:i/>
                  <w:sz w:val="24"/>
                  <w:szCs w:val="20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 w:cs="Calibri"/>
                      <w:i/>
                      <w:sz w:val="24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 w:cs="Calibri"/>
                      <w:sz w:val="24"/>
                      <w:szCs w:val="20"/>
                    </w:rPr>
                    <m:t>0,59</m:t>
                  </m:r>
                </m:num>
                <m:den>
                  <m:r>
                    <w:rPr>
                      <w:rFonts w:ascii="Cambria Math" w:hAnsi="Cambria Math" w:cs="Calibri"/>
                      <w:sz w:val="24"/>
                      <w:szCs w:val="20"/>
                    </w:rPr>
                    <m:t>1,8</m:t>
                  </m:r>
                </m:den>
              </m:f>
            </m:e>
          </m:rad>
        </m:oMath>
      </m:oMathPara>
    </w:p>
    <w:p w14:paraId="034F9C01" w14:textId="55169EC4" w:rsidR="00E27661" w:rsidRPr="00E27661" w:rsidRDefault="00715259" w:rsidP="00E27661">
      <w:pPr>
        <w:widowControl w:val="0"/>
        <w:spacing w:before="240" w:after="80" w:line="240" w:lineRule="auto"/>
        <w:ind w:left="1560"/>
        <w:jc w:val="both"/>
        <w:rPr>
          <w:rFonts w:cs="Calibri"/>
          <w:sz w:val="24"/>
          <w:szCs w:val="20"/>
          <w:u w:val="single"/>
        </w:rPr>
      </w:pPr>
      <m:oMathPara>
        <m:oMathParaPr>
          <m:jc m:val="left"/>
        </m:oMathParaPr>
        <m:oMath>
          <m:r>
            <w:rPr>
              <w:rFonts w:ascii="Cambria Math" w:hAnsi="Cambria Math" w:cs="Calibri"/>
              <w:sz w:val="24"/>
              <w:szCs w:val="20"/>
              <w:u w:val="single"/>
            </w:rPr>
            <m:t>d=20,43 mm</m:t>
          </m:r>
        </m:oMath>
      </m:oMathPara>
    </w:p>
    <w:p w14:paraId="18A792B5" w14:textId="328A95AA" w:rsidR="00E27661" w:rsidRPr="00E27661" w:rsidRDefault="00E27661" w:rsidP="00E27661">
      <w:pPr>
        <w:widowControl w:val="0"/>
        <w:spacing w:after="80" w:line="240" w:lineRule="auto"/>
        <w:ind w:firstLine="709"/>
        <w:jc w:val="both"/>
        <w:rPr>
          <w:rFonts w:cs="Calibri"/>
          <w:sz w:val="24"/>
          <w:szCs w:val="20"/>
        </w:rPr>
      </w:pPr>
      <w:r w:rsidRPr="00E27661">
        <w:rPr>
          <w:rFonts w:cs="Calibri"/>
          <w:sz w:val="24"/>
          <w:szCs w:val="20"/>
        </w:rPr>
        <w:t xml:space="preserve">V současné době je objekt napojen na veřejný vodovod vodovodní přípojkou </w:t>
      </w:r>
      <w:proofErr w:type="spellStart"/>
      <w:r w:rsidRPr="00E27661">
        <w:rPr>
          <w:rFonts w:cs="Calibri"/>
          <w:sz w:val="24"/>
          <w:szCs w:val="20"/>
        </w:rPr>
        <w:t>PE</w:t>
      </w:r>
      <w:proofErr w:type="spellEnd"/>
      <w:r w:rsidRPr="00E27661">
        <w:rPr>
          <w:rFonts w:cs="Calibri"/>
          <w:sz w:val="24"/>
          <w:szCs w:val="20"/>
        </w:rPr>
        <w:t xml:space="preserve"> </w:t>
      </w:r>
      <w:r w:rsidR="003C51AE">
        <w:rPr>
          <w:rFonts w:cs="Calibri"/>
          <w:sz w:val="24"/>
          <w:szCs w:val="20"/>
        </w:rPr>
        <w:t>40</w:t>
      </w:r>
      <w:r w:rsidRPr="00E27661">
        <w:rPr>
          <w:rFonts w:cs="Calibri"/>
          <w:sz w:val="24"/>
          <w:szCs w:val="20"/>
        </w:rPr>
        <w:t xml:space="preserve">. Tato přípojka vyhovuje svou dimenzí pro navrhovaný stav a </w:t>
      </w:r>
      <w:r w:rsidR="003C51AE">
        <w:rPr>
          <w:rFonts w:cs="Calibri"/>
          <w:sz w:val="24"/>
          <w:szCs w:val="20"/>
        </w:rPr>
        <w:t>zůstane stávající.</w:t>
      </w:r>
    </w:p>
    <w:p w14:paraId="64E15395" w14:textId="77777777" w:rsidR="00E27661" w:rsidRPr="00E27661" w:rsidRDefault="00E27661" w:rsidP="00486376">
      <w:pPr>
        <w:pStyle w:val="Nadpis2"/>
      </w:pPr>
      <w:r w:rsidRPr="00E27661">
        <w:t>Měření odběru vody</w:t>
      </w:r>
    </w:p>
    <w:p w14:paraId="3E2DC446" w14:textId="1FB94329" w:rsidR="00B47889" w:rsidRPr="00E27661" w:rsidRDefault="00E27661" w:rsidP="00B47889">
      <w:pPr>
        <w:widowControl w:val="0"/>
        <w:spacing w:after="80" w:line="240" w:lineRule="auto"/>
        <w:ind w:right="-1" w:firstLine="708"/>
        <w:jc w:val="both"/>
        <w:rPr>
          <w:rFonts w:cs="Calibri"/>
          <w:snapToGrid w:val="0"/>
          <w:sz w:val="24"/>
          <w:szCs w:val="24"/>
        </w:rPr>
      </w:pPr>
      <w:r w:rsidRPr="00E27661">
        <w:rPr>
          <w:rFonts w:cs="Calibri"/>
          <w:snapToGrid w:val="0"/>
          <w:sz w:val="24"/>
          <w:szCs w:val="24"/>
        </w:rPr>
        <w:t xml:space="preserve">Přípojka vody je ukončena </w:t>
      </w:r>
      <w:r w:rsidR="00B47889">
        <w:rPr>
          <w:rFonts w:cs="Calibri"/>
          <w:snapToGrid w:val="0"/>
          <w:sz w:val="24"/>
          <w:szCs w:val="24"/>
        </w:rPr>
        <w:t xml:space="preserve">těsně před objektem </w:t>
      </w:r>
      <w:r w:rsidRPr="00E27661">
        <w:rPr>
          <w:rFonts w:cs="Calibri"/>
          <w:snapToGrid w:val="0"/>
          <w:sz w:val="24"/>
          <w:szCs w:val="24"/>
        </w:rPr>
        <w:t>v</w:t>
      </w:r>
      <w:r w:rsidR="00B47889">
        <w:rPr>
          <w:rFonts w:cs="Calibri"/>
          <w:snapToGrid w:val="0"/>
          <w:sz w:val="24"/>
          <w:szCs w:val="24"/>
        </w:rPr>
        <w:t>e stávající vodoměrné šachtě z prostého betonu. Tato šachta je nevyhovující a bude na stejném místě nahrazena plastovou vodoměrnou šachtou (např. Modulo 1). Tato šachta je již vybavena potřebnými armaturami a svou konstrukcí chrání potrubí a armatury před zamrznutím.</w:t>
      </w:r>
    </w:p>
    <w:p w14:paraId="2F875559" w14:textId="77777777" w:rsidR="00E27661" w:rsidRPr="00E27661" w:rsidRDefault="00E27661" w:rsidP="00486376">
      <w:pPr>
        <w:pStyle w:val="Nadpis2"/>
      </w:pPr>
      <w:r w:rsidRPr="00E27661">
        <w:t>Vnitřní vodovod</w:t>
      </w:r>
    </w:p>
    <w:p w14:paraId="75E207BA" w14:textId="6E1FC507" w:rsidR="00E27661" w:rsidRPr="00E27661" w:rsidRDefault="00E27661" w:rsidP="00E27661">
      <w:pPr>
        <w:widowControl w:val="0"/>
        <w:spacing w:after="80" w:line="240" w:lineRule="auto"/>
        <w:ind w:right="-1" w:firstLine="708"/>
        <w:jc w:val="both"/>
        <w:rPr>
          <w:rFonts w:cs="Calibri"/>
          <w:sz w:val="24"/>
          <w:szCs w:val="20"/>
        </w:rPr>
      </w:pPr>
      <w:r w:rsidRPr="00E27661">
        <w:rPr>
          <w:rFonts w:cs="Calibri"/>
          <w:snapToGrid w:val="0"/>
          <w:sz w:val="24"/>
          <w:szCs w:val="24"/>
        </w:rPr>
        <w:t>Páteřní rozvod studené vody</w:t>
      </w:r>
      <w:r w:rsidR="00E428AD">
        <w:rPr>
          <w:rFonts w:cs="Calibri"/>
          <w:snapToGrid w:val="0"/>
          <w:sz w:val="24"/>
          <w:szCs w:val="24"/>
        </w:rPr>
        <w:t xml:space="preserve"> a</w:t>
      </w:r>
      <w:r w:rsidRPr="00E27661">
        <w:rPr>
          <w:rFonts w:cs="Calibri"/>
          <w:snapToGrid w:val="0"/>
          <w:sz w:val="24"/>
          <w:szCs w:val="24"/>
        </w:rPr>
        <w:t xml:space="preserve"> teplé vody bude uložen v </w:t>
      </w:r>
      <w:r w:rsidRPr="00E27661">
        <w:rPr>
          <w:rFonts w:cs="Calibri"/>
          <w:sz w:val="24"/>
          <w:szCs w:val="20"/>
        </w:rPr>
        <w:t>podlaze přízemí. Ostatní rozvody jsou vedeny v drážkách zdiva nebo v instalačních předstěnách. Prostupy potrubí přes stropní či nosné konstrukce musí být uloženy v chráničkách.</w:t>
      </w:r>
    </w:p>
    <w:p w14:paraId="7B4F66F3" w14:textId="33575F6F" w:rsidR="00E27661" w:rsidRPr="00E27661" w:rsidRDefault="00E27661" w:rsidP="00E27661">
      <w:pPr>
        <w:widowControl w:val="0"/>
        <w:spacing w:after="80" w:line="240" w:lineRule="auto"/>
        <w:ind w:right="-1" w:firstLine="708"/>
        <w:jc w:val="both"/>
        <w:rPr>
          <w:rFonts w:cs="Calibri"/>
          <w:snapToGrid w:val="0"/>
          <w:sz w:val="24"/>
          <w:szCs w:val="24"/>
        </w:rPr>
      </w:pPr>
      <w:r w:rsidRPr="00E27661">
        <w:rPr>
          <w:rFonts w:cs="Calibri"/>
          <w:snapToGrid w:val="0"/>
          <w:sz w:val="24"/>
          <w:szCs w:val="24"/>
        </w:rPr>
        <w:t>Veškeré vnitřní rozvody jsou navrženy z celoplastového potrubí</w:t>
      </w:r>
      <w:r w:rsidR="00486376">
        <w:rPr>
          <w:rFonts w:cs="Calibri"/>
          <w:snapToGrid w:val="0"/>
          <w:sz w:val="24"/>
          <w:szCs w:val="24"/>
        </w:rPr>
        <w:t xml:space="preserve"> </w:t>
      </w:r>
      <w:r w:rsidRPr="00E27661">
        <w:rPr>
          <w:rFonts w:cs="Calibri"/>
          <w:snapToGrid w:val="0"/>
          <w:sz w:val="24"/>
          <w:szCs w:val="24"/>
        </w:rPr>
        <w:t>"PP-</w:t>
      </w:r>
      <w:proofErr w:type="spellStart"/>
      <w:r w:rsidRPr="00E27661">
        <w:rPr>
          <w:rFonts w:cs="Calibri"/>
          <w:snapToGrid w:val="0"/>
          <w:sz w:val="24"/>
          <w:szCs w:val="24"/>
        </w:rPr>
        <w:t>RCT</w:t>
      </w:r>
      <w:proofErr w:type="spellEnd"/>
      <w:r w:rsidRPr="00E27661">
        <w:rPr>
          <w:rFonts w:cs="Calibri"/>
          <w:snapToGrid w:val="0"/>
          <w:sz w:val="24"/>
          <w:szCs w:val="24"/>
        </w:rPr>
        <w:t xml:space="preserve">"; </w:t>
      </w:r>
      <w:proofErr w:type="spellStart"/>
      <w:r w:rsidRPr="00E27661">
        <w:rPr>
          <w:rFonts w:cs="Calibri"/>
          <w:snapToGrid w:val="0"/>
          <w:sz w:val="24"/>
          <w:szCs w:val="24"/>
        </w:rPr>
        <w:t>S4</w:t>
      </w:r>
      <w:proofErr w:type="spellEnd"/>
      <w:r w:rsidRPr="00E27661">
        <w:rPr>
          <w:rFonts w:cs="Calibri"/>
          <w:snapToGrid w:val="0"/>
          <w:sz w:val="24"/>
          <w:szCs w:val="24"/>
        </w:rPr>
        <w:t xml:space="preserve"> (</w:t>
      </w:r>
      <w:proofErr w:type="spellStart"/>
      <w:r w:rsidRPr="00E27661">
        <w:rPr>
          <w:rFonts w:cs="Calibri"/>
          <w:snapToGrid w:val="0"/>
          <w:sz w:val="24"/>
          <w:szCs w:val="24"/>
        </w:rPr>
        <w:t>SDR</w:t>
      </w:r>
      <w:proofErr w:type="spellEnd"/>
      <w:r w:rsidRPr="00E27661">
        <w:rPr>
          <w:rFonts w:cs="Calibri"/>
          <w:snapToGrid w:val="0"/>
          <w:sz w:val="24"/>
          <w:szCs w:val="24"/>
        </w:rPr>
        <w:t xml:space="preserve"> 9), spojovaného polyf</w:t>
      </w:r>
      <w:r w:rsidR="00486376">
        <w:rPr>
          <w:rFonts w:cs="Calibri"/>
          <w:snapToGrid w:val="0"/>
          <w:sz w:val="24"/>
          <w:szCs w:val="24"/>
        </w:rPr>
        <w:t>ú</w:t>
      </w:r>
      <w:r w:rsidRPr="00E27661">
        <w:rPr>
          <w:rFonts w:cs="Calibri"/>
          <w:snapToGrid w:val="0"/>
          <w:sz w:val="24"/>
          <w:szCs w:val="24"/>
        </w:rPr>
        <w:t>zním svařováním. Svařování a montáž plastového potrubí smí provádět pouze instalatér s platným osvědčením odborné způsobilosti. Osvědčení odborné způsobilosti je podmínkou pro uplatnění záruky.</w:t>
      </w:r>
    </w:p>
    <w:p w14:paraId="302D6633" w14:textId="77777777" w:rsidR="00E27661" w:rsidRPr="00E27661" w:rsidRDefault="00E27661" w:rsidP="00E27661">
      <w:pPr>
        <w:widowControl w:val="0"/>
        <w:spacing w:after="80" w:line="240" w:lineRule="auto"/>
        <w:ind w:right="-1" w:firstLine="708"/>
        <w:jc w:val="both"/>
        <w:rPr>
          <w:rFonts w:cs="Calibri"/>
          <w:snapToGrid w:val="0"/>
          <w:sz w:val="24"/>
          <w:szCs w:val="24"/>
        </w:rPr>
      </w:pPr>
      <w:r w:rsidRPr="00E27661">
        <w:rPr>
          <w:rFonts w:cs="Calibri"/>
          <w:snapToGrid w:val="0"/>
          <w:sz w:val="24"/>
          <w:szCs w:val="24"/>
        </w:rPr>
        <w:t>Při montáži plastových rozvodů je nutné počítat s větší délkovou roztažností. Ta činí cca 5 mm na metr při ohřevu o 45</w:t>
      </w:r>
      <w:r w:rsidRPr="00E27661">
        <w:rPr>
          <w:rFonts w:cs="Calibri"/>
          <w:snapToGrid w:val="0"/>
          <w:sz w:val="24"/>
          <w:szCs w:val="24"/>
        </w:rPr>
        <w:sym w:font="Symbol" w:char="F0B0"/>
      </w:r>
      <w:r w:rsidRPr="00E27661">
        <w:rPr>
          <w:rFonts w:cs="Calibri"/>
          <w:snapToGrid w:val="0"/>
          <w:sz w:val="24"/>
          <w:szCs w:val="24"/>
        </w:rPr>
        <w:t>C. Trasu vedení je nutné volit tak, aby umožňovala přirozenou dilataci.</w:t>
      </w:r>
    </w:p>
    <w:p w14:paraId="58B677FC" w14:textId="77777777" w:rsidR="00E27661" w:rsidRPr="00E27661" w:rsidRDefault="00E27661" w:rsidP="00486376">
      <w:pPr>
        <w:pStyle w:val="Nadpis2"/>
      </w:pPr>
      <w:r w:rsidRPr="00E27661">
        <w:t>Příprava teplé vody</w:t>
      </w:r>
    </w:p>
    <w:p w14:paraId="281BA66C" w14:textId="4934FCC7" w:rsidR="00E27661" w:rsidRPr="00E27661" w:rsidRDefault="00E27661" w:rsidP="00E27661">
      <w:pPr>
        <w:widowControl w:val="0"/>
        <w:spacing w:after="80" w:line="240" w:lineRule="auto"/>
        <w:ind w:right="-1" w:firstLine="708"/>
        <w:jc w:val="both"/>
        <w:rPr>
          <w:rFonts w:cs="Calibri"/>
          <w:snapToGrid w:val="0"/>
          <w:sz w:val="24"/>
          <w:szCs w:val="24"/>
        </w:rPr>
      </w:pPr>
      <w:r w:rsidRPr="00E27661">
        <w:rPr>
          <w:rFonts w:cs="Calibri"/>
          <w:snapToGrid w:val="0"/>
          <w:sz w:val="24"/>
          <w:szCs w:val="24"/>
        </w:rPr>
        <w:t>V  místnosti č. 10</w:t>
      </w:r>
      <w:r w:rsidR="00E428AD">
        <w:rPr>
          <w:rFonts w:cs="Calibri"/>
          <w:snapToGrid w:val="0"/>
          <w:sz w:val="24"/>
          <w:szCs w:val="24"/>
        </w:rPr>
        <w:t>8 (sklad)</w:t>
      </w:r>
      <w:r w:rsidRPr="00E27661">
        <w:rPr>
          <w:rFonts w:cs="Calibri"/>
          <w:snapToGrid w:val="0"/>
          <w:sz w:val="24"/>
          <w:szCs w:val="24"/>
        </w:rPr>
        <w:t xml:space="preserve"> je navržen </w:t>
      </w:r>
      <w:r w:rsidR="00E428AD">
        <w:rPr>
          <w:rFonts w:cs="Calibri"/>
          <w:snapToGrid w:val="0"/>
          <w:sz w:val="24"/>
          <w:szCs w:val="24"/>
        </w:rPr>
        <w:t xml:space="preserve">závěsný elektrický </w:t>
      </w:r>
      <w:r w:rsidRPr="00E27661">
        <w:rPr>
          <w:rFonts w:cs="Calibri"/>
          <w:snapToGrid w:val="0"/>
          <w:sz w:val="24"/>
          <w:szCs w:val="24"/>
        </w:rPr>
        <w:t xml:space="preserve">ohřívač teplé vody </w:t>
      </w:r>
      <w:r w:rsidR="00E428AD">
        <w:rPr>
          <w:rFonts w:cs="Calibri"/>
          <w:snapToGrid w:val="0"/>
          <w:sz w:val="24"/>
          <w:szCs w:val="24"/>
        </w:rPr>
        <w:t>160 litrů</w:t>
      </w:r>
      <w:r w:rsidRPr="00E27661">
        <w:rPr>
          <w:rFonts w:cs="Calibri"/>
          <w:snapToGrid w:val="0"/>
          <w:sz w:val="24"/>
          <w:szCs w:val="24"/>
        </w:rPr>
        <w:t>.</w:t>
      </w:r>
      <w:r w:rsidR="00E428AD">
        <w:rPr>
          <w:rFonts w:cs="Calibri"/>
          <w:snapToGrid w:val="0"/>
          <w:sz w:val="24"/>
          <w:szCs w:val="24"/>
        </w:rPr>
        <w:t xml:space="preserve"> </w:t>
      </w:r>
      <w:r w:rsidRPr="00E27661">
        <w:rPr>
          <w:rFonts w:cs="Calibri"/>
          <w:snapToGrid w:val="0"/>
          <w:sz w:val="24"/>
          <w:szCs w:val="24"/>
        </w:rPr>
        <w:t>Ohřívač teplé vody musí být vybaven zabezpečovacími prvky v souladu s ČSN 06 0830 – „Tepelné soustavy v budovách - Zabezpečovací zařízení“.</w:t>
      </w:r>
    </w:p>
    <w:p w14:paraId="47CC325C" w14:textId="77777777" w:rsidR="00E27661" w:rsidRPr="00E27661" w:rsidRDefault="00E27661" w:rsidP="00486376">
      <w:pPr>
        <w:pStyle w:val="Nadpis2"/>
      </w:pPr>
      <w:r w:rsidRPr="00E27661">
        <w:lastRenderedPageBreak/>
        <w:t>Tlaková zkouška</w:t>
      </w:r>
    </w:p>
    <w:p w14:paraId="7FB4C4F1" w14:textId="77777777" w:rsidR="00E27661" w:rsidRPr="00E27661" w:rsidRDefault="00E27661" w:rsidP="00E27661">
      <w:pPr>
        <w:widowControl w:val="0"/>
        <w:spacing w:after="80" w:line="240" w:lineRule="auto"/>
        <w:ind w:right="-1" w:firstLine="708"/>
        <w:jc w:val="both"/>
        <w:rPr>
          <w:rFonts w:cs="Calibri"/>
          <w:snapToGrid w:val="0"/>
          <w:sz w:val="24"/>
          <w:szCs w:val="24"/>
        </w:rPr>
      </w:pPr>
      <w:r w:rsidRPr="00E27661">
        <w:rPr>
          <w:rFonts w:cs="Calibri"/>
          <w:snapToGrid w:val="0"/>
          <w:sz w:val="24"/>
          <w:szCs w:val="24"/>
        </w:rPr>
        <w:t xml:space="preserve">Před uvedením vodovodu do provozu se provede tlaková a provozní zkouška, kde se prověří veškeré funkce zařízení. Vodovod se řádně odvzdušní a naplní vodou. Zkouší se přetlakem na 1,5 násobek maximálně dovoleného provozního přetlaku. Po dobu zkoušky se nesmějí vyskytnout netěsnosti a v průběhu 10 min se nesmí projevit pokles tlaku. Po tlakové zkoušce se provede důkladný proplach filtrovanou vodou. Bude </w:t>
      </w:r>
      <w:proofErr w:type="spellStart"/>
      <w:r w:rsidRPr="00E27661">
        <w:rPr>
          <w:rFonts w:cs="Calibri"/>
          <w:snapToGrid w:val="0"/>
          <w:sz w:val="24"/>
          <w:szCs w:val="24"/>
        </w:rPr>
        <w:t>li</w:t>
      </w:r>
      <w:proofErr w:type="spellEnd"/>
      <w:r w:rsidRPr="00E27661">
        <w:rPr>
          <w:rFonts w:cs="Calibri"/>
          <w:snapToGrid w:val="0"/>
          <w:sz w:val="24"/>
          <w:szCs w:val="24"/>
        </w:rPr>
        <w:t xml:space="preserve"> výsledek zkoušky příznivý a vykonáno propláchnutí rozvodu je možno nový vodovod uvést do provozu. O provedení tlakové zkoušky musí být sepsán zkušební protokol.</w:t>
      </w:r>
    </w:p>
    <w:p w14:paraId="54F4435E" w14:textId="77777777" w:rsidR="00E27661" w:rsidRPr="00E27661" w:rsidRDefault="00E27661" w:rsidP="00486376">
      <w:pPr>
        <w:pStyle w:val="Nadpis2"/>
      </w:pPr>
      <w:r w:rsidRPr="00E27661">
        <w:t>Tepelné izolace</w:t>
      </w:r>
    </w:p>
    <w:p w14:paraId="39C943B1" w14:textId="39F4ED09" w:rsidR="00E27661" w:rsidRPr="00E27661" w:rsidRDefault="00E27661" w:rsidP="00E27661">
      <w:pPr>
        <w:widowControl w:val="0"/>
        <w:spacing w:after="80" w:line="240" w:lineRule="auto"/>
        <w:ind w:right="-1" w:firstLine="708"/>
        <w:jc w:val="both"/>
        <w:rPr>
          <w:rFonts w:cs="Calibri"/>
          <w:snapToGrid w:val="0"/>
          <w:sz w:val="24"/>
          <w:szCs w:val="24"/>
        </w:rPr>
      </w:pPr>
      <w:r w:rsidRPr="00E27661">
        <w:rPr>
          <w:rFonts w:cs="Calibri"/>
          <w:snapToGrid w:val="0"/>
          <w:sz w:val="24"/>
          <w:szCs w:val="24"/>
        </w:rPr>
        <w:t xml:space="preserve">Veškeré potrubí </w:t>
      </w:r>
      <w:r w:rsidR="00E428AD">
        <w:rPr>
          <w:rFonts w:cs="Calibri"/>
          <w:snapToGrid w:val="0"/>
          <w:sz w:val="24"/>
          <w:szCs w:val="24"/>
        </w:rPr>
        <w:t xml:space="preserve">teplé i studené vody </w:t>
      </w:r>
      <w:r w:rsidRPr="00E27661">
        <w:rPr>
          <w:rFonts w:cs="Calibri"/>
          <w:snapToGrid w:val="0"/>
          <w:sz w:val="24"/>
          <w:szCs w:val="24"/>
        </w:rPr>
        <w:t>bude opatřeno izolačním</w:t>
      </w:r>
      <w:r w:rsidR="00E428AD">
        <w:rPr>
          <w:rFonts w:cs="Calibri"/>
          <w:snapToGrid w:val="0"/>
          <w:sz w:val="24"/>
          <w:szCs w:val="24"/>
        </w:rPr>
        <w:t>i</w:t>
      </w:r>
      <w:r w:rsidRPr="00E27661">
        <w:rPr>
          <w:rFonts w:cs="Calibri"/>
          <w:snapToGrid w:val="0"/>
          <w:sz w:val="24"/>
          <w:szCs w:val="24"/>
        </w:rPr>
        <w:t xml:space="preserve"> pouzd</w:t>
      </w:r>
      <w:r w:rsidR="00486376">
        <w:rPr>
          <w:rFonts w:cs="Calibri"/>
          <w:snapToGrid w:val="0"/>
          <w:sz w:val="24"/>
          <w:szCs w:val="24"/>
        </w:rPr>
        <w:t>r</w:t>
      </w:r>
      <w:r w:rsidR="00E428AD">
        <w:rPr>
          <w:rFonts w:cs="Calibri"/>
          <w:snapToGrid w:val="0"/>
          <w:sz w:val="24"/>
          <w:szCs w:val="24"/>
        </w:rPr>
        <w:t>y</w:t>
      </w:r>
      <w:r w:rsidRPr="00E27661">
        <w:rPr>
          <w:rFonts w:cs="Calibri"/>
          <w:snapToGrid w:val="0"/>
          <w:sz w:val="24"/>
          <w:szCs w:val="24"/>
        </w:rPr>
        <w:t xml:space="preserve"> v </w:t>
      </w:r>
      <w:proofErr w:type="spellStart"/>
      <w:r w:rsidRPr="00E27661">
        <w:rPr>
          <w:rFonts w:cs="Calibri"/>
          <w:snapToGrid w:val="0"/>
          <w:sz w:val="24"/>
          <w:szCs w:val="24"/>
        </w:rPr>
        <w:t>tl</w:t>
      </w:r>
      <w:proofErr w:type="spellEnd"/>
      <w:r w:rsidRPr="00E27661">
        <w:rPr>
          <w:rFonts w:cs="Calibri"/>
          <w:snapToGrid w:val="0"/>
          <w:sz w:val="24"/>
          <w:szCs w:val="24"/>
        </w:rPr>
        <w:t>. odpovídající vyhl. 151/2001 Sb.</w:t>
      </w:r>
    </w:p>
    <w:p w14:paraId="3354D05C" w14:textId="77777777" w:rsidR="00E27661" w:rsidRPr="00E27661" w:rsidRDefault="00E27661" w:rsidP="0017140C">
      <w:pPr>
        <w:pStyle w:val="Nadpis1"/>
      </w:pPr>
      <w:r w:rsidRPr="00E27661">
        <w:t>Kanalizace</w:t>
      </w:r>
    </w:p>
    <w:p w14:paraId="57CA31E9" w14:textId="77777777" w:rsidR="00E27661" w:rsidRPr="00E27661" w:rsidRDefault="00E27661" w:rsidP="00486376">
      <w:pPr>
        <w:pStyle w:val="Nadpis2"/>
      </w:pPr>
      <w:r w:rsidRPr="00E27661">
        <w:t>Splaškové odpadní vody</w:t>
      </w:r>
    </w:p>
    <w:p w14:paraId="02E9A558" w14:textId="77777777" w:rsidR="00E27661" w:rsidRPr="00486376" w:rsidRDefault="00E27661" w:rsidP="00486376">
      <w:pPr>
        <w:pStyle w:val="Nadpis3"/>
      </w:pPr>
      <w:r w:rsidRPr="00486376">
        <w:t xml:space="preserve">Výpočet množství splaškových odpadních vod Q </w:t>
      </w:r>
      <w:proofErr w:type="spellStart"/>
      <w:r w:rsidRPr="00486376">
        <w:t>SPL</w:t>
      </w:r>
      <w:proofErr w:type="spellEnd"/>
    </w:p>
    <w:tbl>
      <w:tblPr>
        <w:tblW w:w="7655" w:type="dxa"/>
        <w:tblInd w:w="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3"/>
        <w:gridCol w:w="1560"/>
        <w:gridCol w:w="1559"/>
        <w:gridCol w:w="1843"/>
      </w:tblGrid>
      <w:tr w:rsidR="00E27661" w:rsidRPr="00E27661" w14:paraId="60AD4975" w14:textId="77777777" w:rsidTr="007743E0">
        <w:tc>
          <w:tcPr>
            <w:tcW w:w="26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14:paraId="5878D172" w14:textId="77777777" w:rsidR="00E27661" w:rsidRPr="00E27661" w:rsidRDefault="00E27661" w:rsidP="00E27661">
            <w:pPr>
              <w:widowControl w:val="0"/>
              <w:spacing w:after="80" w:line="240" w:lineRule="auto"/>
              <w:ind w:firstLine="72"/>
              <w:jc w:val="both"/>
              <w:rPr>
                <w:rFonts w:cs="Calibri"/>
                <w:b/>
                <w:bCs/>
                <w:i/>
                <w:iCs/>
                <w:sz w:val="24"/>
                <w:szCs w:val="20"/>
              </w:rPr>
            </w:pPr>
            <w:r w:rsidRPr="00E27661">
              <w:rPr>
                <w:rFonts w:cs="Calibri"/>
                <w:b/>
                <w:bCs/>
                <w:i/>
                <w:iCs/>
                <w:sz w:val="24"/>
                <w:szCs w:val="20"/>
              </w:rPr>
              <w:t>Zařizovací předmět</w:t>
            </w:r>
          </w:p>
        </w:tc>
        <w:tc>
          <w:tcPr>
            <w:tcW w:w="156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2E07F043" w14:textId="77777777" w:rsidR="00E27661" w:rsidRPr="00E27661" w:rsidRDefault="00E27661" w:rsidP="00E27661">
            <w:pPr>
              <w:widowControl w:val="0"/>
              <w:spacing w:after="80" w:line="240" w:lineRule="auto"/>
              <w:ind w:firstLine="72"/>
              <w:jc w:val="center"/>
              <w:rPr>
                <w:rFonts w:cs="Calibri"/>
                <w:b/>
                <w:bCs/>
                <w:i/>
                <w:iCs/>
                <w:sz w:val="24"/>
                <w:szCs w:val="20"/>
              </w:rPr>
            </w:pPr>
            <w:r w:rsidRPr="00E27661">
              <w:rPr>
                <w:rFonts w:cs="Calibri"/>
                <w:b/>
                <w:bCs/>
                <w:i/>
                <w:iCs/>
                <w:sz w:val="24"/>
                <w:szCs w:val="20"/>
              </w:rPr>
              <w:t>Množství</w:t>
            </w:r>
          </w:p>
          <w:p w14:paraId="01990FC3" w14:textId="77777777" w:rsidR="00E27661" w:rsidRPr="00E27661" w:rsidRDefault="00E27661" w:rsidP="00E27661">
            <w:pPr>
              <w:widowControl w:val="0"/>
              <w:spacing w:after="80" w:line="240" w:lineRule="auto"/>
              <w:ind w:firstLine="72"/>
              <w:jc w:val="center"/>
              <w:rPr>
                <w:rFonts w:cs="Calibri"/>
                <w:b/>
                <w:bCs/>
                <w:sz w:val="24"/>
                <w:szCs w:val="20"/>
              </w:rPr>
            </w:pPr>
            <w:r w:rsidRPr="00E27661">
              <w:rPr>
                <w:rFonts w:cs="Calibri"/>
                <w:b/>
                <w:bCs/>
                <w:i/>
                <w:iCs/>
                <w:sz w:val="24"/>
                <w:szCs w:val="20"/>
              </w:rPr>
              <w:t>(ks)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67FE6203" w14:textId="77777777" w:rsidR="00E27661" w:rsidRPr="00E27661" w:rsidRDefault="00E27661" w:rsidP="00E27661">
            <w:pPr>
              <w:widowControl w:val="0"/>
              <w:spacing w:after="80" w:line="240" w:lineRule="auto"/>
              <w:jc w:val="center"/>
              <w:rPr>
                <w:rFonts w:cs="Calibri"/>
                <w:b/>
                <w:bCs/>
                <w:i/>
                <w:iCs/>
                <w:sz w:val="24"/>
                <w:szCs w:val="20"/>
              </w:rPr>
            </w:pPr>
            <w:proofErr w:type="spellStart"/>
            <w:r w:rsidRPr="00E27661">
              <w:rPr>
                <w:rFonts w:cs="Calibri"/>
                <w:b/>
                <w:bCs/>
                <w:i/>
                <w:iCs/>
                <w:sz w:val="24"/>
                <w:szCs w:val="20"/>
              </w:rPr>
              <w:t>DU</w:t>
            </w:r>
            <w:proofErr w:type="spellEnd"/>
          </w:p>
          <w:p w14:paraId="2502F372" w14:textId="77777777" w:rsidR="00E27661" w:rsidRPr="00E27661" w:rsidRDefault="00E27661" w:rsidP="00E27661">
            <w:pPr>
              <w:widowControl w:val="0"/>
              <w:spacing w:after="80" w:line="240" w:lineRule="auto"/>
              <w:jc w:val="center"/>
              <w:rPr>
                <w:rFonts w:cs="Calibri"/>
                <w:b/>
                <w:bCs/>
                <w:i/>
                <w:iCs/>
                <w:sz w:val="24"/>
                <w:szCs w:val="20"/>
              </w:rPr>
            </w:pPr>
            <w:r w:rsidRPr="00E27661">
              <w:rPr>
                <w:rFonts w:cs="Calibri"/>
                <w:b/>
                <w:bCs/>
                <w:i/>
                <w:iCs/>
                <w:sz w:val="24"/>
                <w:szCs w:val="20"/>
              </w:rPr>
              <w:t>(l/s)</w:t>
            </w:r>
          </w:p>
        </w:tc>
        <w:tc>
          <w:tcPr>
            <w:tcW w:w="184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14:paraId="7D421FFF" w14:textId="77777777" w:rsidR="00E27661" w:rsidRPr="00E27661" w:rsidRDefault="00E27661" w:rsidP="00E27661">
            <w:pPr>
              <w:widowControl w:val="0"/>
              <w:spacing w:after="80" w:line="240" w:lineRule="auto"/>
              <w:ind w:firstLine="72"/>
              <w:jc w:val="center"/>
              <w:rPr>
                <w:rFonts w:cs="Calibri"/>
                <w:b/>
                <w:bCs/>
                <w:i/>
                <w:iCs/>
                <w:sz w:val="24"/>
                <w:szCs w:val="20"/>
              </w:rPr>
            </w:pPr>
            <w:r w:rsidRPr="00E27661">
              <w:rPr>
                <w:rFonts w:cs="Calibri"/>
                <w:b/>
                <w:bCs/>
                <w:i/>
                <w:iCs/>
                <w:sz w:val="24"/>
                <w:szCs w:val="20"/>
              </w:rPr>
              <w:sym w:font="Symbol" w:char="F053"/>
            </w:r>
            <w:proofErr w:type="spellStart"/>
            <w:r w:rsidRPr="00E27661">
              <w:rPr>
                <w:rFonts w:cs="Calibri"/>
                <w:b/>
                <w:bCs/>
                <w:i/>
                <w:iCs/>
                <w:sz w:val="24"/>
                <w:szCs w:val="20"/>
              </w:rPr>
              <w:t>DU</w:t>
            </w:r>
            <w:proofErr w:type="spellEnd"/>
          </w:p>
          <w:p w14:paraId="6CD273B1" w14:textId="77777777" w:rsidR="00E27661" w:rsidRPr="00E27661" w:rsidRDefault="00E27661" w:rsidP="00E27661">
            <w:pPr>
              <w:widowControl w:val="0"/>
              <w:spacing w:after="80" w:line="240" w:lineRule="auto"/>
              <w:ind w:firstLine="72"/>
              <w:jc w:val="center"/>
              <w:rPr>
                <w:rFonts w:cs="Calibri"/>
                <w:b/>
                <w:bCs/>
                <w:i/>
                <w:iCs/>
                <w:sz w:val="24"/>
                <w:szCs w:val="20"/>
              </w:rPr>
            </w:pPr>
            <w:r w:rsidRPr="00E27661">
              <w:rPr>
                <w:rFonts w:cs="Calibri"/>
                <w:b/>
                <w:bCs/>
                <w:i/>
                <w:iCs/>
                <w:sz w:val="24"/>
                <w:szCs w:val="20"/>
              </w:rPr>
              <w:t>(l/s)</w:t>
            </w:r>
          </w:p>
        </w:tc>
      </w:tr>
      <w:tr w:rsidR="00E27661" w:rsidRPr="00E27661" w14:paraId="52742BDA" w14:textId="77777777" w:rsidTr="007743E0">
        <w:tc>
          <w:tcPr>
            <w:tcW w:w="269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72E7E697" w14:textId="77777777" w:rsidR="00E27661" w:rsidRPr="00E27661" w:rsidRDefault="00E27661" w:rsidP="00E27661">
            <w:pPr>
              <w:widowControl w:val="0"/>
              <w:spacing w:after="80" w:line="240" w:lineRule="auto"/>
              <w:ind w:firstLine="72"/>
              <w:jc w:val="both"/>
              <w:rPr>
                <w:rFonts w:cs="Calibri"/>
                <w:sz w:val="24"/>
                <w:szCs w:val="20"/>
              </w:rPr>
            </w:pPr>
            <w:r w:rsidRPr="00E27661">
              <w:rPr>
                <w:rFonts w:cs="Calibri"/>
                <w:sz w:val="24"/>
                <w:szCs w:val="20"/>
              </w:rPr>
              <w:t>Umývadlo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62DEF" w14:textId="247F0F61" w:rsidR="00E27661" w:rsidRPr="00E27661" w:rsidRDefault="002B59F3" w:rsidP="00E27661">
            <w:pPr>
              <w:widowControl w:val="0"/>
              <w:spacing w:after="80" w:line="240" w:lineRule="auto"/>
              <w:ind w:right="497" w:firstLine="72"/>
              <w:jc w:val="right"/>
              <w:rPr>
                <w:rFonts w:cs="Calibri"/>
                <w:sz w:val="24"/>
                <w:szCs w:val="20"/>
              </w:rPr>
            </w:pPr>
            <w:r>
              <w:rPr>
                <w:rFonts w:cs="Calibri"/>
                <w:sz w:val="24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9D0610" w14:textId="77777777" w:rsidR="00E27661" w:rsidRPr="00E27661" w:rsidRDefault="00E27661" w:rsidP="00E27661">
            <w:pPr>
              <w:widowControl w:val="0"/>
              <w:spacing w:after="80" w:line="240" w:lineRule="auto"/>
              <w:jc w:val="center"/>
              <w:rPr>
                <w:rFonts w:cs="Calibri"/>
                <w:sz w:val="24"/>
                <w:szCs w:val="20"/>
              </w:rPr>
            </w:pPr>
            <w:r w:rsidRPr="00E27661">
              <w:rPr>
                <w:rFonts w:cs="Calibri"/>
                <w:sz w:val="24"/>
                <w:szCs w:val="20"/>
              </w:rPr>
              <w:t>0,5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6DFE5E4A" w14:textId="2B3CF26E" w:rsidR="00E27661" w:rsidRPr="00E27661" w:rsidRDefault="002B59F3" w:rsidP="00E27661">
            <w:pPr>
              <w:widowControl w:val="0"/>
              <w:tabs>
                <w:tab w:val="decimal" w:pos="639"/>
              </w:tabs>
              <w:spacing w:after="80" w:line="240" w:lineRule="auto"/>
              <w:ind w:right="355" w:firstLine="72"/>
              <w:jc w:val="both"/>
              <w:rPr>
                <w:rFonts w:cs="Calibri"/>
                <w:sz w:val="24"/>
                <w:szCs w:val="20"/>
              </w:rPr>
            </w:pPr>
            <w:r>
              <w:rPr>
                <w:rFonts w:cs="Calibri"/>
                <w:sz w:val="24"/>
                <w:szCs w:val="20"/>
              </w:rPr>
              <w:t>1</w:t>
            </w:r>
            <w:r w:rsidR="00E27661" w:rsidRPr="00E27661">
              <w:rPr>
                <w:rFonts w:cs="Calibri"/>
                <w:sz w:val="24"/>
                <w:szCs w:val="20"/>
              </w:rPr>
              <w:t>,5</w:t>
            </w:r>
          </w:p>
        </w:tc>
      </w:tr>
      <w:tr w:rsidR="00E27661" w:rsidRPr="00E27661" w14:paraId="639A3E2C" w14:textId="77777777" w:rsidTr="007743E0">
        <w:tc>
          <w:tcPr>
            <w:tcW w:w="2693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6" w:space="0" w:color="auto"/>
            </w:tcBorders>
          </w:tcPr>
          <w:p w14:paraId="22FE7EC8" w14:textId="77777777" w:rsidR="00E27661" w:rsidRPr="00E27661" w:rsidRDefault="00E27661" w:rsidP="00E27661">
            <w:pPr>
              <w:widowControl w:val="0"/>
              <w:spacing w:after="80" w:line="240" w:lineRule="auto"/>
              <w:ind w:firstLine="72"/>
              <w:jc w:val="both"/>
              <w:rPr>
                <w:rFonts w:cs="Calibri"/>
                <w:sz w:val="24"/>
                <w:szCs w:val="20"/>
              </w:rPr>
            </w:pPr>
            <w:r w:rsidRPr="00E27661">
              <w:rPr>
                <w:rFonts w:cs="Calibri"/>
                <w:sz w:val="24"/>
                <w:szCs w:val="20"/>
              </w:rPr>
              <w:t>Dřez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852750F" w14:textId="4E519484" w:rsidR="00E27661" w:rsidRPr="00E27661" w:rsidRDefault="002B59F3" w:rsidP="00E27661">
            <w:pPr>
              <w:widowControl w:val="0"/>
              <w:spacing w:after="80" w:line="240" w:lineRule="auto"/>
              <w:ind w:right="497" w:firstLine="72"/>
              <w:jc w:val="right"/>
              <w:rPr>
                <w:rFonts w:cs="Calibri"/>
                <w:sz w:val="24"/>
                <w:szCs w:val="20"/>
              </w:rPr>
            </w:pPr>
            <w:r>
              <w:rPr>
                <w:rFonts w:cs="Calibri"/>
                <w:sz w:val="24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E616EFB" w14:textId="77777777" w:rsidR="00E27661" w:rsidRPr="00E27661" w:rsidRDefault="00E27661" w:rsidP="00E27661">
            <w:pPr>
              <w:widowControl w:val="0"/>
              <w:spacing w:after="80" w:line="240" w:lineRule="auto"/>
              <w:jc w:val="center"/>
              <w:rPr>
                <w:rFonts w:cs="Calibri"/>
                <w:sz w:val="24"/>
                <w:szCs w:val="20"/>
              </w:rPr>
            </w:pPr>
            <w:r w:rsidRPr="00E27661">
              <w:rPr>
                <w:rFonts w:cs="Calibri"/>
                <w:sz w:val="24"/>
                <w:szCs w:val="20"/>
              </w:rPr>
              <w:t>0,8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</w:tcPr>
          <w:p w14:paraId="6AEB654D" w14:textId="39ABAC46" w:rsidR="00E27661" w:rsidRPr="00E27661" w:rsidRDefault="002B59F3" w:rsidP="00E27661">
            <w:pPr>
              <w:widowControl w:val="0"/>
              <w:tabs>
                <w:tab w:val="decimal" w:pos="639"/>
              </w:tabs>
              <w:spacing w:after="80" w:line="240" w:lineRule="auto"/>
              <w:ind w:right="355" w:firstLine="72"/>
              <w:jc w:val="both"/>
              <w:rPr>
                <w:rFonts w:cs="Calibri"/>
                <w:sz w:val="24"/>
                <w:szCs w:val="20"/>
              </w:rPr>
            </w:pPr>
            <w:r>
              <w:rPr>
                <w:rFonts w:cs="Calibri"/>
                <w:sz w:val="24"/>
                <w:szCs w:val="20"/>
              </w:rPr>
              <w:t>0</w:t>
            </w:r>
            <w:r w:rsidR="00E27661" w:rsidRPr="00E27661">
              <w:rPr>
                <w:rFonts w:cs="Calibri"/>
                <w:sz w:val="24"/>
                <w:szCs w:val="20"/>
              </w:rPr>
              <w:t>,</w:t>
            </w:r>
            <w:r>
              <w:rPr>
                <w:rFonts w:cs="Calibri"/>
                <w:sz w:val="24"/>
                <w:szCs w:val="20"/>
              </w:rPr>
              <w:t>8</w:t>
            </w:r>
          </w:p>
        </w:tc>
      </w:tr>
      <w:tr w:rsidR="00E27661" w:rsidRPr="00E27661" w14:paraId="52CB154A" w14:textId="77777777" w:rsidTr="007743E0">
        <w:tc>
          <w:tcPr>
            <w:tcW w:w="2693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6" w:space="0" w:color="auto"/>
            </w:tcBorders>
          </w:tcPr>
          <w:p w14:paraId="2F4FF9EC" w14:textId="77777777" w:rsidR="00E27661" w:rsidRPr="00E27661" w:rsidRDefault="00E27661" w:rsidP="00E27661">
            <w:pPr>
              <w:widowControl w:val="0"/>
              <w:spacing w:after="80" w:line="240" w:lineRule="auto"/>
              <w:ind w:firstLine="72"/>
              <w:jc w:val="both"/>
              <w:rPr>
                <w:rFonts w:cs="Calibri"/>
                <w:sz w:val="24"/>
                <w:szCs w:val="20"/>
              </w:rPr>
            </w:pPr>
            <w:r w:rsidRPr="00E27661">
              <w:rPr>
                <w:rFonts w:cs="Calibri"/>
                <w:sz w:val="24"/>
                <w:szCs w:val="20"/>
              </w:rPr>
              <w:t>Záchodová mísa (</w:t>
            </w:r>
            <w:proofErr w:type="spellStart"/>
            <w:r w:rsidRPr="00E27661">
              <w:rPr>
                <w:rFonts w:cs="Calibri"/>
                <w:sz w:val="24"/>
                <w:szCs w:val="20"/>
              </w:rPr>
              <w:t>7,5l</w:t>
            </w:r>
            <w:proofErr w:type="spellEnd"/>
            <w:r w:rsidRPr="00E27661">
              <w:rPr>
                <w:rFonts w:cs="Calibri"/>
                <w:sz w:val="24"/>
                <w:szCs w:val="20"/>
              </w:rPr>
              <w:t>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A33A7B4" w14:textId="41E5FF63" w:rsidR="00E27661" w:rsidRPr="00E27661" w:rsidRDefault="002B59F3" w:rsidP="00E27661">
            <w:pPr>
              <w:widowControl w:val="0"/>
              <w:spacing w:after="80" w:line="240" w:lineRule="auto"/>
              <w:ind w:right="497" w:firstLine="72"/>
              <w:jc w:val="right"/>
              <w:rPr>
                <w:rFonts w:cs="Calibri"/>
                <w:sz w:val="24"/>
                <w:szCs w:val="20"/>
              </w:rPr>
            </w:pPr>
            <w:r>
              <w:rPr>
                <w:rFonts w:cs="Calibri"/>
                <w:sz w:val="24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AB57D7C" w14:textId="77777777" w:rsidR="00E27661" w:rsidRPr="00E27661" w:rsidRDefault="00E27661" w:rsidP="00E27661">
            <w:pPr>
              <w:widowControl w:val="0"/>
              <w:spacing w:after="80" w:line="240" w:lineRule="auto"/>
              <w:jc w:val="center"/>
              <w:rPr>
                <w:rFonts w:cs="Calibri"/>
                <w:sz w:val="24"/>
                <w:szCs w:val="20"/>
              </w:rPr>
            </w:pPr>
            <w:r w:rsidRPr="00E27661">
              <w:rPr>
                <w:rFonts w:cs="Calibri"/>
                <w:sz w:val="24"/>
                <w:szCs w:val="20"/>
              </w:rPr>
              <w:t>2,0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</w:tcPr>
          <w:p w14:paraId="3F9BB066" w14:textId="2F835248" w:rsidR="00E27661" w:rsidRPr="00E27661" w:rsidRDefault="00E27661" w:rsidP="00E27661">
            <w:pPr>
              <w:widowControl w:val="0"/>
              <w:tabs>
                <w:tab w:val="decimal" w:pos="639"/>
              </w:tabs>
              <w:spacing w:after="80" w:line="240" w:lineRule="auto"/>
              <w:ind w:right="355" w:firstLine="72"/>
              <w:jc w:val="both"/>
              <w:rPr>
                <w:rFonts w:cs="Calibri"/>
                <w:sz w:val="24"/>
                <w:szCs w:val="20"/>
              </w:rPr>
            </w:pPr>
            <w:r w:rsidRPr="00E27661">
              <w:rPr>
                <w:rFonts w:cs="Calibri"/>
                <w:sz w:val="24"/>
                <w:szCs w:val="20"/>
              </w:rPr>
              <w:t>6,0</w:t>
            </w:r>
          </w:p>
        </w:tc>
      </w:tr>
      <w:tr w:rsidR="00E27661" w:rsidRPr="00E27661" w14:paraId="2EAAFC04" w14:textId="77777777" w:rsidTr="007743E0">
        <w:tc>
          <w:tcPr>
            <w:tcW w:w="2693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53FCA8B9" w14:textId="77777777" w:rsidR="00E27661" w:rsidRPr="00E27661" w:rsidRDefault="00E27661" w:rsidP="00E27661">
            <w:pPr>
              <w:widowControl w:val="0"/>
              <w:spacing w:after="80" w:line="240" w:lineRule="auto"/>
              <w:ind w:firstLine="72"/>
              <w:jc w:val="both"/>
              <w:rPr>
                <w:rFonts w:cs="Calibri"/>
                <w:sz w:val="24"/>
                <w:szCs w:val="20"/>
              </w:rPr>
            </w:pPr>
            <w:r w:rsidRPr="00E27661">
              <w:rPr>
                <w:rFonts w:cs="Calibri"/>
                <w:sz w:val="24"/>
                <w:szCs w:val="20"/>
              </w:rPr>
              <w:t>Sprcha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1B02E" w14:textId="77777777" w:rsidR="00E27661" w:rsidRPr="00E27661" w:rsidRDefault="00E27661" w:rsidP="00E27661">
            <w:pPr>
              <w:widowControl w:val="0"/>
              <w:spacing w:after="80" w:line="240" w:lineRule="auto"/>
              <w:ind w:right="497" w:firstLine="72"/>
              <w:jc w:val="right"/>
              <w:rPr>
                <w:rFonts w:cs="Calibri"/>
                <w:sz w:val="24"/>
                <w:szCs w:val="20"/>
              </w:rPr>
            </w:pPr>
            <w:r w:rsidRPr="00E27661">
              <w:rPr>
                <w:rFonts w:cs="Calibri"/>
                <w:sz w:val="24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0888F" w14:textId="77777777" w:rsidR="00E27661" w:rsidRPr="00E27661" w:rsidRDefault="00E27661" w:rsidP="00E27661">
            <w:pPr>
              <w:widowControl w:val="0"/>
              <w:spacing w:after="80" w:line="240" w:lineRule="auto"/>
              <w:jc w:val="center"/>
              <w:rPr>
                <w:rFonts w:cs="Calibri"/>
                <w:sz w:val="24"/>
                <w:szCs w:val="20"/>
              </w:rPr>
            </w:pPr>
            <w:r w:rsidRPr="00E27661">
              <w:rPr>
                <w:rFonts w:cs="Calibri"/>
                <w:sz w:val="24"/>
                <w:szCs w:val="20"/>
              </w:rPr>
              <w:t>0,6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07F3CA77" w14:textId="77777777" w:rsidR="00E27661" w:rsidRPr="00E27661" w:rsidRDefault="00E27661" w:rsidP="00E27661">
            <w:pPr>
              <w:widowControl w:val="0"/>
              <w:tabs>
                <w:tab w:val="decimal" w:pos="639"/>
              </w:tabs>
              <w:spacing w:after="80" w:line="240" w:lineRule="auto"/>
              <w:ind w:right="355" w:firstLine="72"/>
              <w:jc w:val="both"/>
              <w:rPr>
                <w:rFonts w:cs="Calibri"/>
                <w:sz w:val="24"/>
                <w:szCs w:val="20"/>
              </w:rPr>
            </w:pPr>
            <w:r w:rsidRPr="00E27661">
              <w:rPr>
                <w:rFonts w:cs="Calibri"/>
                <w:sz w:val="24"/>
                <w:szCs w:val="20"/>
              </w:rPr>
              <w:t>0,6</w:t>
            </w:r>
          </w:p>
        </w:tc>
      </w:tr>
      <w:tr w:rsidR="002B59F3" w:rsidRPr="00E27661" w14:paraId="049B3BE8" w14:textId="77777777" w:rsidTr="007743E0">
        <w:tc>
          <w:tcPr>
            <w:tcW w:w="2693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1DD5CFD8" w14:textId="5CF1A2A9" w:rsidR="002B59F3" w:rsidRPr="00E27661" w:rsidRDefault="002B59F3" w:rsidP="00E27661">
            <w:pPr>
              <w:widowControl w:val="0"/>
              <w:spacing w:after="80" w:line="240" w:lineRule="auto"/>
              <w:ind w:firstLine="72"/>
              <w:jc w:val="both"/>
              <w:rPr>
                <w:rFonts w:cs="Calibri"/>
                <w:sz w:val="24"/>
                <w:szCs w:val="20"/>
              </w:rPr>
            </w:pPr>
            <w:r>
              <w:rPr>
                <w:rFonts w:cs="Calibri"/>
                <w:sz w:val="24"/>
                <w:szCs w:val="20"/>
              </w:rPr>
              <w:t>Pisoár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35F65" w14:textId="3CFA0343" w:rsidR="002B59F3" w:rsidRDefault="002B59F3" w:rsidP="00E27661">
            <w:pPr>
              <w:widowControl w:val="0"/>
              <w:spacing w:after="80" w:line="240" w:lineRule="auto"/>
              <w:ind w:right="497" w:firstLine="72"/>
              <w:jc w:val="right"/>
              <w:rPr>
                <w:rFonts w:cs="Calibri"/>
                <w:sz w:val="24"/>
                <w:szCs w:val="20"/>
              </w:rPr>
            </w:pPr>
            <w:r>
              <w:rPr>
                <w:rFonts w:cs="Calibri"/>
                <w:sz w:val="24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BF7BEF" w14:textId="745DA506" w:rsidR="002B59F3" w:rsidRPr="00E27661" w:rsidRDefault="002B59F3" w:rsidP="00E27661">
            <w:pPr>
              <w:widowControl w:val="0"/>
              <w:spacing w:after="80" w:line="240" w:lineRule="auto"/>
              <w:jc w:val="center"/>
              <w:rPr>
                <w:rFonts w:cs="Calibri"/>
                <w:sz w:val="24"/>
                <w:szCs w:val="20"/>
              </w:rPr>
            </w:pPr>
            <w:r>
              <w:rPr>
                <w:rFonts w:cs="Calibri"/>
                <w:sz w:val="24"/>
                <w:szCs w:val="20"/>
              </w:rPr>
              <w:t>0,5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5B025C49" w14:textId="5D0474A9" w:rsidR="002B59F3" w:rsidRPr="00E27661" w:rsidRDefault="002B59F3" w:rsidP="00E27661">
            <w:pPr>
              <w:widowControl w:val="0"/>
              <w:tabs>
                <w:tab w:val="decimal" w:pos="639"/>
              </w:tabs>
              <w:spacing w:after="80" w:line="240" w:lineRule="auto"/>
              <w:ind w:right="355" w:firstLine="72"/>
              <w:jc w:val="both"/>
              <w:rPr>
                <w:rFonts w:cs="Calibri"/>
                <w:sz w:val="24"/>
                <w:szCs w:val="20"/>
              </w:rPr>
            </w:pPr>
            <w:r>
              <w:rPr>
                <w:rFonts w:cs="Calibri"/>
                <w:sz w:val="24"/>
                <w:szCs w:val="20"/>
              </w:rPr>
              <w:t>1,0</w:t>
            </w:r>
          </w:p>
        </w:tc>
      </w:tr>
      <w:tr w:rsidR="00E27661" w:rsidRPr="00E27661" w14:paraId="664089F5" w14:textId="77777777" w:rsidTr="007743E0">
        <w:tc>
          <w:tcPr>
            <w:tcW w:w="2693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7092F58D" w14:textId="77777777" w:rsidR="00E27661" w:rsidRPr="00E27661" w:rsidRDefault="00E27661" w:rsidP="00E27661">
            <w:pPr>
              <w:widowControl w:val="0"/>
              <w:spacing w:after="80" w:line="240" w:lineRule="auto"/>
              <w:ind w:firstLine="72"/>
              <w:jc w:val="both"/>
              <w:rPr>
                <w:rFonts w:cs="Calibri"/>
                <w:sz w:val="24"/>
                <w:szCs w:val="20"/>
              </w:rPr>
            </w:pPr>
            <w:r w:rsidRPr="00E27661">
              <w:rPr>
                <w:rFonts w:cs="Calibri"/>
                <w:sz w:val="24"/>
                <w:szCs w:val="20"/>
              </w:rPr>
              <w:t xml:space="preserve">Výlevka </w:t>
            </w:r>
            <w:proofErr w:type="spellStart"/>
            <w:r w:rsidRPr="00E27661">
              <w:rPr>
                <w:rFonts w:cs="Calibri"/>
                <w:sz w:val="24"/>
                <w:szCs w:val="20"/>
              </w:rPr>
              <w:t>DN</w:t>
            </w:r>
            <w:proofErr w:type="spellEnd"/>
            <w:r w:rsidRPr="00E27661">
              <w:rPr>
                <w:rFonts w:cs="Calibri"/>
                <w:sz w:val="24"/>
                <w:szCs w:val="20"/>
              </w:rPr>
              <w:t xml:space="preserve"> 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302BB" w14:textId="61D7C161" w:rsidR="00E27661" w:rsidRPr="00E27661" w:rsidRDefault="002B59F3" w:rsidP="00E27661">
            <w:pPr>
              <w:widowControl w:val="0"/>
              <w:spacing w:after="80" w:line="240" w:lineRule="auto"/>
              <w:ind w:right="497" w:firstLine="72"/>
              <w:jc w:val="right"/>
              <w:rPr>
                <w:rFonts w:cs="Calibri"/>
                <w:sz w:val="24"/>
                <w:szCs w:val="20"/>
              </w:rPr>
            </w:pPr>
            <w:r>
              <w:rPr>
                <w:rFonts w:cs="Calibri"/>
                <w:sz w:val="24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EC97FA" w14:textId="77777777" w:rsidR="00E27661" w:rsidRPr="00E27661" w:rsidRDefault="00E27661" w:rsidP="00E27661">
            <w:pPr>
              <w:widowControl w:val="0"/>
              <w:spacing w:after="80" w:line="240" w:lineRule="auto"/>
              <w:jc w:val="center"/>
              <w:rPr>
                <w:rFonts w:cs="Calibri"/>
                <w:sz w:val="24"/>
                <w:szCs w:val="20"/>
              </w:rPr>
            </w:pPr>
            <w:r w:rsidRPr="00E27661">
              <w:rPr>
                <w:rFonts w:cs="Calibri"/>
                <w:sz w:val="24"/>
                <w:szCs w:val="20"/>
              </w:rPr>
              <w:t>2,5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228F15B5" w14:textId="0825EA60" w:rsidR="00E27661" w:rsidRPr="00E27661" w:rsidRDefault="002E1242" w:rsidP="00E27661">
            <w:pPr>
              <w:widowControl w:val="0"/>
              <w:tabs>
                <w:tab w:val="decimal" w:pos="639"/>
              </w:tabs>
              <w:spacing w:after="80" w:line="240" w:lineRule="auto"/>
              <w:ind w:right="355" w:firstLine="72"/>
              <w:jc w:val="both"/>
              <w:rPr>
                <w:rFonts w:cs="Calibri"/>
                <w:sz w:val="24"/>
                <w:szCs w:val="20"/>
              </w:rPr>
            </w:pPr>
            <w:r>
              <w:rPr>
                <w:rFonts w:cs="Calibri"/>
                <w:sz w:val="24"/>
                <w:szCs w:val="20"/>
              </w:rPr>
              <w:t>2</w:t>
            </w:r>
            <w:r w:rsidR="00E27661" w:rsidRPr="00E27661">
              <w:rPr>
                <w:rFonts w:cs="Calibri"/>
                <w:sz w:val="24"/>
                <w:szCs w:val="20"/>
              </w:rPr>
              <w:t>,5</w:t>
            </w:r>
          </w:p>
        </w:tc>
      </w:tr>
      <w:tr w:rsidR="00E27661" w:rsidRPr="00E27661" w14:paraId="55F2F5D7" w14:textId="77777777" w:rsidTr="007743E0">
        <w:tc>
          <w:tcPr>
            <w:tcW w:w="5812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nil"/>
            </w:tcBorders>
            <w:vAlign w:val="bottom"/>
          </w:tcPr>
          <w:p w14:paraId="3746B274" w14:textId="77777777" w:rsidR="00E27661" w:rsidRPr="00E27661" w:rsidRDefault="00E27661" w:rsidP="00E27661">
            <w:pPr>
              <w:widowControl w:val="0"/>
              <w:spacing w:after="80" w:line="240" w:lineRule="auto"/>
              <w:ind w:firstLine="72"/>
              <w:jc w:val="both"/>
              <w:rPr>
                <w:rFonts w:cs="Calibri"/>
                <w:b/>
                <w:bCs/>
                <w:i/>
                <w:iCs/>
                <w:sz w:val="24"/>
                <w:szCs w:val="20"/>
              </w:rPr>
            </w:pPr>
            <w:r w:rsidRPr="00E27661">
              <w:rPr>
                <w:rFonts w:cs="Calibri"/>
                <w:b/>
                <w:bCs/>
                <w:i/>
                <w:iCs/>
                <w:sz w:val="24"/>
                <w:szCs w:val="20"/>
              </w:rPr>
              <w:t>Celkem</w:t>
            </w:r>
          </w:p>
        </w:tc>
        <w:tc>
          <w:tcPr>
            <w:tcW w:w="1843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vAlign w:val="bottom"/>
          </w:tcPr>
          <w:p w14:paraId="2E38D93E" w14:textId="7268AA1D" w:rsidR="00E27661" w:rsidRPr="00E27661" w:rsidRDefault="002B59F3" w:rsidP="00E27661">
            <w:pPr>
              <w:widowControl w:val="0"/>
              <w:tabs>
                <w:tab w:val="decimal" w:pos="639"/>
              </w:tabs>
              <w:spacing w:after="80" w:line="240" w:lineRule="auto"/>
              <w:ind w:firstLine="72"/>
              <w:jc w:val="both"/>
              <w:rPr>
                <w:rFonts w:cs="Calibri"/>
                <w:b/>
                <w:bCs/>
                <w:i/>
                <w:iCs/>
                <w:sz w:val="24"/>
                <w:szCs w:val="20"/>
              </w:rPr>
            </w:pPr>
            <w:r>
              <w:rPr>
                <w:rFonts w:cs="Calibri"/>
                <w:b/>
                <w:bCs/>
                <w:i/>
                <w:iCs/>
                <w:sz w:val="24"/>
                <w:szCs w:val="20"/>
              </w:rPr>
              <w:t>1</w:t>
            </w:r>
            <w:r w:rsidR="002E1242">
              <w:rPr>
                <w:rFonts w:cs="Calibri"/>
                <w:b/>
                <w:bCs/>
                <w:i/>
                <w:iCs/>
                <w:sz w:val="24"/>
                <w:szCs w:val="20"/>
              </w:rPr>
              <w:t>2</w:t>
            </w:r>
            <w:r w:rsidR="00E27661" w:rsidRPr="00E27661">
              <w:rPr>
                <w:rFonts w:cs="Calibri"/>
                <w:b/>
                <w:bCs/>
                <w:i/>
                <w:iCs/>
                <w:sz w:val="24"/>
                <w:szCs w:val="20"/>
              </w:rPr>
              <w:t>,4</w:t>
            </w:r>
          </w:p>
        </w:tc>
      </w:tr>
    </w:tbl>
    <w:p w14:paraId="64CE1C89" w14:textId="77777777" w:rsidR="00E27661" w:rsidRPr="00E27661" w:rsidRDefault="00E27661" w:rsidP="00486376">
      <w:pPr>
        <w:widowControl w:val="0"/>
        <w:spacing w:after="0" w:line="240" w:lineRule="auto"/>
        <w:ind w:firstLine="709"/>
        <w:jc w:val="both"/>
        <w:rPr>
          <w:rFonts w:cs="Calibri"/>
          <w:sz w:val="24"/>
          <w:szCs w:val="20"/>
        </w:rPr>
      </w:pPr>
    </w:p>
    <w:p w14:paraId="52298F08" w14:textId="4225B9BC" w:rsidR="00E27661" w:rsidRPr="00E27661" w:rsidRDefault="0067356E" w:rsidP="00E27661">
      <w:pPr>
        <w:widowControl w:val="0"/>
        <w:spacing w:after="80" w:line="240" w:lineRule="auto"/>
        <w:ind w:left="851"/>
        <w:jc w:val="both"/>
        <w:rPr>
          <w:rFonts w:cs="Calibri"/>
          <w:sz w:val="24"/>
          <w:szCs w:val="2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Calibri"/>
                  <w:i/>
                  <w:sz w:val="24"/>
                  <w:szCs w:val="20"/>
                </w:rPr>
              </m:ctrlPr>
            </m:sSubPr>
            <m:e>
              <m:r>
                <w:rPr>
                  <w:rFonts w:ascii="Cambria Math" w:hAnsi="Cambria Math" w:cs="Calibri"/>
                  <w:sz w:val="24"/>
                  <w:szCs w:val="20"/>
                </w:rPr>
                <m:t>Q</m:t>
              </m:r>
            </m:e>
            <m:sub>
              <m:r>
                <w:rPr>
                  <w:rFonts w:ascii="Cambria Math" w:hAnsi="Cambria Math" w:cs="Calibri"/>
                  <w:sz w:val="24"/>
                  <w:szCs w:val="20"/>
                </w:rPr>
                <m:t>spl</m:t>
              </m:r>
            </m:sub>
          </m:sSub>
          <m:r>
            <w:rPr>
              <w:rFonts w:ascii="Cambria Math" w:hAnsi="Cambria Math" w:cs="Calibri"/>
              <w:sz w:val="24"/>
              <w:szCs w:val="20"/>
            </w:rPr>
            <m:t>=K×</m:t>
          </m:r>
          <m:rad>
            <m:radPr>
              <m:degHide m:val="1"/>
              <m:ctrlPr>
                <w:rPr>
                  <w:rFonts w:ascii="Cambria Math" w:hAnsi="Cambria Math" w:cs="Calibri"/>
                  <w:i/>
                  <w:sz w:val="24"/>
                  <w:szCs w:val="20"/>
                </w:rPr>
              </m:ctrlPr>
            </m:radPr>
            <m:deg/>
            <m:e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 w:cs="Calibri"/>
                      <w:i/>
                      <w:sz w:val="24"/>
                      <w:szCs w:val="20"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 w:cs="Calibri"/>
                      <w:sz w:val="24"/>
                      <w:szCs w:val="20"/>
                    </w:rPr>
                    <m:t>DU</m:t>
                  </m:r>
                </m:e>
              </m:nary>
            </m:e>
          </m:rad>
        </m:oMath>
      </m:oMathPara>
    </w:p>
    <w:p w14:paraId="1F6108E4" w14:textId="591D2FCC" w:rsidR="00E27661" w:rsidRPr="00E27661" w:rsidRDefault="0067356E" w:rsidP="00E27661">
      <w:pPr>
        <w:widowControl w:val="0"/>
        <w:spacing w:after="80" w:line="240" w:lineRule="auto"/>
        <w:ind w:left="851"/>
        <w:jc w:val="both"/>
        <w:rPr>
          <w:rFonts w:cs="Calibri"/>
          <w:sz w:val="24"/>
          <w:szCs w:val="2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Calibri"/>
                  <w:i/>
                  <w:sz w:val="24"/>
                  <w:szCs w:val="20"/>
                </w:rPr>
              </m:ctrlPr>
            </m:sSubPr>
            <m:e>
              <m:r>
                <w:rPr>
                  <w:rFonts w:ascii="Cambria Math" w:hAnsi="Cambria Math" w:cs="Calibri"/>
                  <w:sz w:val="24"/>
                  <w:szCs w:val="20"/>
                </w:rPr>
                <m:t>Q</m:t>
              </m:r>
            </m:e>
            <m:sub>
              <m:r>
                <w:rPr>
                  <w:rFonts w:ascii="Cambria Math" w:hAnsi="Cambria Math" w:cs="Calibri"/>
                  <w:sz w:val="24"/>
                  <w:szCs w:val="20"/>
                </w:rPr>
                <m:t>spl</m:t>
              </m:r>
            </m:sub>
          </m:sSub>
          <m:r>
            <w:rPr>
              <w:rFonts w:ascii="Cambria Math" w:hAnsi="Cambria Math" w:cs="Calibri"/>
              <w:sz w:val="24"/>
              <w:szCs w:val="20"/>
            </w:rPr>
            <m:t>=0,5×3,52</m:t>
          </m:r>
        </m:oMath>
      </m:oMathPara>
    </w:p>
    <w:p w14:paraId="689EC447" w14:textId="773A9F10" w:rsidR="00E27661" w:rsidRPr="00E27661" w:rsidRDefault="0067356E" w:rsidP="00486376">
      <w:pPr>
        <w:widowControl w:val="0"/>
        <w:spacing w:after="0" w:line="240" w:lineRule="auto"/>
        <w:ind w:left="851"/>
        <w:jc w:val="both"/>
        <w:rPr>
          <w:rFonts w:cs="Calibri"/>
          <w:sz w:val="24"/>
          <w:szCs w:val="20"/>
        </w:rPr>
      </w:pPr>
      <m:oMathPara>
        <m:oMathParaPr>
          <m:jc m:val="left"/>
        </m:oMathParaPr>
        <m:oMath>
          <m:bar>
            <m:barPr>
              <m:ctrlPr>
                <w:rPr>
                  <w:rFonts w:ascii="Cambria Math" w:hAnsi="Cambria Math" w:cs="Calibri"/>
                  <w:i/>
                  <w:sz w:val="24"/>
                  <w:szCs w:val="20"/>
                </w:rPr>
              </m:ctrlPr>
            </m:barPr>
            <m:e>
              <m:sSub>
                <m:sSubPr>
                  <m:ctrlPr>
                    <w:rPr>
                      <w:rFonts w:ascii="Cambria Math" w:hAnsi="Cambria Math" w:cs="Calibri"/>
                      <w:i/>
                      <w:sz w:val="24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Calibri"/>
                      <w:sz w:val="24"/>
                      <w:szCs w:val="20"/>
                    </w:rPr>
                    <m:t>Q</m:t>
                  </m:r>
                </m:e>
                <m:sub>
                  <m:r>
                    <w:rPr>
                      <w:rFonts w:ascii="Cambria Math" w:hAnsi="Cambria Math" w:cs="Calibri"/>
                      <w:sz w:val="24"/>
                      <w:szCs w:val="20"/>
                    </w:rPr>
                    <m:t>spl</m:t>
                  </m:r>
                </m:sub>
              </m:sSub>
              <m:r>
                <w:rPr>
                  <w:rFonts w:ascii="Cambria Math" w:hAnsi="Cambria Math" w:cs="Calibri"/>
                  <w:sz w:val="24"/>
                  <w:szCs w:val="20"/>
                </w:rPr>
                <m:t>=</m:t>
              </m:r>
              <m:sSub>
                <m:sSubPr>
                  <m:ctrlPr>
                    <w:rPr>
                      <w:rFonts w:ascii="Cambria Math" w:hAnsi="Cambria Math" w:cs="Calibri"/>
                      <w:i/>
                      <w:sz w:val="24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Calibri"/>
                      <w:sz w:val="24"/>
                      <w:szCs w:val="20"/>
                    </w:rPr>
                    <m:t>DU</m:t>
                  </m:r>
                </m:e>
                <m:sub>
                  <m:r>
                    <w:rPr>
                      <w:rFonts w:ascii="Cambria Math" w:hAnsi="Cambria Math" w:cs="Calibri"/>
                      <w:sz w:val="24"/>
                      <w:szCs w:val="20"/>
                    </w:rPr>
                    <m:t>max</m:t>
                  </m:r>
                </m:sub>
              </m:sSub>
              <m:r>
                <w:rPr>
                  <w:rFonts w:ascii="Cambria Math" w:hAnsi="Cambria Math" w:cs="Calibri"/>
                  <w:sz w:val="24"/>
                  <w:szCs w:val="20"/>
                </w:rPr>
                <m:t>= 2,5 l/s</m:t>
              </m:r>
            </m:e>
          </m:bar>
        </m:oMath>
      </m:oMathPara>
    </w:p>
    <w:p w14:paraId="2DDCD380" w14:textId="77777777" w:rsidR="00E27661" w:rsidRPr="00486376" w:rsidRDefault="00E27661" w:rsidP="00486376">
      <w:pPr>
        <w:pStyle w:val="Nadpis2"/>
      </w:pPr>
      <w:r w:rsidRPr="00486376">
        <w:t>Dešťové odpadní vody</w:t>
      </w:r>
    </w:p>
    <w:p w14:paraId="0BAAAB12" w14:textId="77777777" w:rsidR="00E27661" w:rsidRPr="00E27661" w:rsidRDefault="00E27661" w:rsidP="00486376">
      <w:pPr>
        <w:pStyle w:val="Nadpis3"/>
        <w:rPr>
          <w:vertAlign w:val="subscript"/>
        </w:rPr>
      </w:pPr>
      <w:r w:rsidRPr="00E27661">
        <w:t xml:space="preserve">Výpočet množství dešťových odpadních vod </w:t>
      </w:r>
      <w:proofErr w:type="spellStart"/>
      <w:r w:rsidRPr="00E27661">
        <w:t>Q</w:t>
      </w:r>
      <w:r w:rsidRPr="00E27661">
        <w:rPr>
          <w:vertAlign w:val="subscript"/>
        </w:rPr>
        <w:t>r</w:t>
      </w:r>
      <w:proofErr w:type="spellEnd"/>
    </w:p>
    <w:p w14:paraId="2D7195A6" w14:textId="50D34894" w:rsidR="00E27661" w:rsidRPr="00E27661" w:rsidRDefault="0067356E" w:rsidP="00E27661">
      <w:pPr>
        <w:widowControl w:val="0"/>
        <w:spacing w:after="80" w:line="240" w:lineRule="auto"/>
        <w:ind w:left="851"/>
        <w:jc w:val="both"/>
        <w:rPr>
          <w:rFonts w:cs="Calibri"/>
          <w:sz w:val="24"/>
          <w:szCs w:val="2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Calibri"/>
                  <w:i/>
                  <w:sz w:val="24"/>
                  <w:szCs w:val="20"/>
                </w:rPr>
              </m:ctrlPr>
            </m:sSubPr>
            <m:e>
              <m:r>
                <w:rPr>
                  <w:rFonts w:ascii="Cambria Math" w:hAnsi="Cambria Math" w:cs="Calibri"/>
                  <w:sz w:val="24"/>
                  <w:szCs w:val="20"/>
                </w:rPr>
                <m:t>Q</m:t>
              </m:r>
            </m:e>
            <m:sub>
              <m:r>
                <w:rPr>
                  <w:rFonts w:ascii="Cambria Math" w:hAnsi="Cambria Math" w:cs="Calibri"/>
                  <w:sz w:val="24"/>
                  <w:szCs w:val="20"/>
                </w:rPr>
                <m:t>r</m:t>
              </m:r>
            </m:sub>
          </m:sSub>
          <m:r>
            <w:rPr>
              <w:rFonts w:ascii="Cambria Math" w:hAnsi="Cambria Math" w:cs="Calibri"/>
              <w:sz w:val="24"/>
              <w:szCs w:val="20"/>
            </w:rPr>
            <m:t>=i×A×C</m:t>
          </m:r>
        </m:oMath>
      </m:oMathPara>
    </w:p>
    <w:p w14:paraId="7986DF69" w14:textId="44FC5731" w:rsidR="00E27661" w:rsidRPr="00E27661" w:rsidRDefault="0067356E" w:rsidP="00E27661">
      <w:pPr>
        <w:widowControl w:val="0"/>
        <w:spacing w:after="80" w:line="240" w:lineRule="auto"/>
        <w:ind w:left="851"/>
        <w:jc w:val="both"/>
        <w:rPr>
          <w:rFonts w:cs="Calibri"/>
          <w:sz w:val="24"/>
          <w:szCs w:val="2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Calibri"/>
                  <w:i/>
                  <w:sz w:val="24"/>
                  <w:szCs w:val="20"/>
                </w:rPr>
              </m:ctrlPr>
            </m:sSubPr>
            <m:e>
              <m:r>
                <w:rPr>
                  <w:rFonts w:ascii="Cambria Math" w:hAnsi="Cambria Math" w:cs="Calibri"/>
                  <w:sz w:val="24"/>
                  <w:szCs w:val="20"/>
                </w:rPr>
                <m:t>Q</m:t>
              </m:r>
            </m:e>
            <m:sub>
              <m:r>
                <w:rPr>
                  <w:rFonts w:ascii="Cambria Math" w:hAnsi="Cambria Math" w:cs="Calibri"/>
                  <w:sz w:val="24"/>
                  <w:szCs w:val="20"/>
                </w:rPr>
                <m:t>r</m:t>
              </m:r>
            </m:sub>
          </m:sSub>
          <m:r>
            <w:rPr>
              <w:rFonts w:ascii="Cambria Math" w:hAnsi="Cambria Math" w:cs="Calibri"/>
              <w:sz w:val="24"/>
              <w:szCs w:val="20"/>
            </w:rPr>
            <m:t>=0,03×228×1</m:t>
          </m:r>
        </m:oMath>
      </m:oMathPara>
    </w:p>
    <w:p w14:paraId="4635C4BE" w14:textId="76D633B5" w:rsidR="00E27661" w:rsidRPr="00E27661" w:rsidRDefault="0067356E" w:rsidP="00E27661">
      <w:pPr>
        <w:widowControl w:val="0"/>
        <w:spacing w:after="80" w:line="240" w:lineRule="auto"/>
        <w:ind w:left="851"/>
        <w:jc w:val="both"/>
        <w:rPr>
          <w:rFonts w:cs="Calibri"/>
          <w:sz w:val="24"/>
          <w:szCs w:val="2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Calibri"/>
                  <w:i/>
                  <w:sz w:val="24"/>
                  <w:szCs w:val="20"/>
                </w:rPr>
              </m:ctrlPr>
            </m:sSubPr>
            <m:e>
              <m:r>
                <w:rPr>
                  <w:rFonts w:ascii="Cambria Math" w:hAnsi="Cambria Math" w:cs="Calibri"/>
                  <w:sz w:val="24"/>
                  <w:szCs w:val="20"/>
                </w:rPr>
                <m:t>Q</m:t>
              </m:r>
            </m:e>
            <m:sub>
              <m:r>
                <w:rPr>
                  <w:rFonts w:ascii="Cambria Math" w:hAnsi="Cambria Math" w:cs="Calibri"/>
                  <w:sz w:val="24"/>
                  <w:szCs w:val="20"/>
                </w:rPr>
                <m:t>r</m:t>
              </m:r>
            </m:sub>
          </m:sSub>
          <m:r>
            <w:rPr>
              <w:rFonts w:ascii="Cambria Math" w:hAnsi="Cambria Math" w:cs="Calibri"/>
              <w:sz w:val="24"/>
              <w:szCs w:val="20"/>
            </w:rPr>
            <m:t>=6,84 l/s</m:t>
          </m:r>
        </m:oMath>
      </m:oMathPara>
    </w:p>
    <w:p w14:paraId="288426C1" w14:textId="37033040" w:rsidR="00E27661" w:rsidRPr="00E27661" w:rsidRDefault="00E27661" w:rsidP="00E27661">
      <w:pPr>
        <w:widowControl w:val="0"/>
        <w:spacing w:after="80" w:line="240" w:lineRule="auto"/>
        <w:ind w:firstLine="708"/>
        <w:jc w:val="both"/>
        <w:rPr>
          <w:rFonts w:cs="Calibri"/>
          <w:sz w:val="24"/>
          <w:szCs w:val="20"/>
        </w:rPr>
      </w:pPr>
      <w:r w:rsidRPr="00E27661">
        <w:rPr>
          <w:rFonts w:cs="Calibri"/>
          <w:sz w:val="24"/>
          <w:szCs w:val="20"/>
        </w:rPr>
        <w:t>Dešťové odpadní vody ze střešních ploch (celkem 2</w:t>
      </w:r>
      <w:r w:rsidR="00C24C5B">
        <w:rPr>
          <w:rFonts w:cs="Calibri"/>
          <w:sz w:val="24"/>
          <w:szCs w:val="20"/>
        </w:rPr>
        <w:t>28</w:t>
      </w:r>
      <w:r w:rsidRPr="00E27661">
        <w:rPr>
          <w:rFonts w:cs="Calibri"/>
          <w:sz w:val="24"/>
          <w:szCs w:val="20"/>
        </w:rPr>
        <w:t xml:space="preserve"> </w:t>
      </w:r>
      <w:proofErr w:type="spellStart"/>
      <w:r w:rsidRPr="00E27661">
        <w:rPr>
          <w:rFonts w:cs="Calibri"/>
          <w:sz w:val="24"/>
          <w:szCs w:val="20"/>
        </w:rPr>
        <w:t>m</w:t>
      </w:r>
      <w:r w:rsidRPr="00E27661">
        <w:rPr>
          <w:rFonts w:cs="Calibri"/>
          <w:sz w:val="24"/>
          <w:szCs w:val="20"/>
          <w:vertAlign w:val="superscript"/>
        </w:rPr>
        <w:t>2</w:t>
      </w:r>
      <w:proofErr w:type="spellEnd"/>
      <w:r w:rsidRPr="00E27661">
        <w:rPr>
          <w:rFonts w:cs="Calibri"/>
          <w:sz w:val="24"/>
          <w:szCs w:val="20"/>
        </w:rPr>
        <w:t xml:space="preserve">) budou svedeny do vsakovacího zařízení na pozemku investora. Vsakovací zařízení je řešeno samostatnou částí </w:t>
      </w:r>
      <w:proofErr w:type="spellStart"/>
      <w:r w:rsidRPr="00E27661">
        <w:rPr>
          <w:rFonts w:cs="Calibri"/>
          <w:sz w:val="24"/>
          <w:szCs w:val="20"/>
        </w:rPr>
        <w:t>PD</w:t>
      </w:r>
      <w:proofErr w:type="spellEnd"/>
      <w:r w:rsidRPr="00E27661">
        <w:rPr>
          <w:rFonts w:cs="Calibri"/>
          <w:sz w:val="24"/>
          <w:szCs w:val="20"/>
        </w:rPr>
        <w:t>.</w:t>
      </w:r>
    </w:p>
    <w:p w14:paraId="70CF78D3" w14:textId="77777777" w:rsidR="00E27661" w:rsidRPr="00E27661" w:rsidRDefault="00E27661" w:rsidP="00486376">
      <w:pPr>
        <w:pStyle w:val="Nadpis2"/>
      </w:pPr>
      <w:r w:rsidRPr="00E27661">
        <w:lastRenderedPageBreak/>
        <w:t>Přípojka kanalizace</w:t>
      </w:r>
    </w:p>
    <w:p w14:paraId="22052B81" w14:textId="7307D5CE" w:rsidR="00C24C5B" w:rsidRDefault="00C24C5B" w:rsidP="00E27661">
      <w:pPr>
        <w:widowControl w:val="0"/>
        <w:spacing w:after="80" w:line="240" w:lineRule="auto"/>
        <w:ind w:right="-1" w:firstLine="708"/>
        <w:jc w:val="both"/>
        <w:rPr>
          <w:rFonts w:cs="Calibri"/>
          <w:snapToGrid w:val="0"/>
          <w:sz w:val="24"/>
          <w:szCs w:val="24"/>
        </w:rPr>
      </w:pPr>
      <w:r>
        <w:rPr>
          <w:rFonts w:cs="Calibri"/>
          <w:snapToGrid w:val="0"/>
          <w:sz w:val="24"/>
          <w:szCs w:val="24"/>
        </w:rPr>
        <w:t>V současnosti je objekt napojen na stávající jímku, která je pravidelně vy</w:t>
      </w:r>
      <w:r w:rsidR="005E22B1">
        <w:rPr>
          <w:rFonts w:cs="Calibri"/>
          <w:snapToGrid w:val="0"/>
          <w:sz w:val="24"/>
          <w:szCs w:val="24"/>
        </w:rPr>
        <w:t>vážena. Tato jímka bude zrušena</w:t>
      </w:r>
      <w:r w:rsidR="004A0C1D">
        <w:rPr>
          <w:rFonts w:cs="Calibri"/>
          <w:snapToGrid w:val="0"/>
          <w:sz w:val="24"/>
          <w:szCs w:val="24"/>
        </w:rPr>
        <w:t xml:space="preserve"> a objekt se napojí</w:t>
      </w:r>
      <w:r w:rsidR="005E22B1">
        <w:rPr>
          <w:rFonts w:cs="Calibri"/>
          <w:snapToGrid w:val="0"/>
          <w:sz w:val="24"/>
          <w:szCs w:val="24"/>
        </w:rPr>
        <w:t xml:space="preserve"> nov</w:t>
      </w:r>
      <w:r w:rsidR="004A0C1D">
        <w:rPr>
          <w:rFonts w:cs="Calibri"/>
          <w:snapToGrid w:val="0"/>
          <w:sz w:val="24"/>
          <w:szCs w:val="24"/>
        </w:rPr>
        <w:t>ou</w:t>
      </w:r>
      <w:r w:rsidR="005E22B1">
        <w:rPr>
          <w:rFonts w:cs="Calibri"/>
          <w:snapToGrid w:val="0"/>
          <w:sz w:val="24"/>
          <w:szCs w:val="24"/>
        </w:rPr>
        <w:t xml:space="preserve"> kanalizační přípojk</w:t>
      </w:r>
      <w:r w:rsidR="004A0C1D">
        <w:rPr>
          <w:rFonts w:cs="Calibri"/>
          <w:snapToGrid w:val="0"/>
          <w:sz w:val="24"/>
          <w:szCs w:val="24"/>
        </w:rPr>
        <w:t xml:space="preserve">ou z trub PVC-KG – </w:t>
      </w:r>
      <w:proofErr w:type="spellStart"/>
      <w:r w:rsidR="004A0C1D">
        <w:rPr>
          <w:rFonts w:cs="Calibri"/>
          <w:snapToGrid w:val="0"/>
          <w:sz w:val="24"/>
          <w:szCs w:val="24"/>
        </w:rPr>
        <w:t>DN</w:t>
      </w:r>
      <w:proofErr w:type="spellEnd"/>
      <w:r w:rsidR="004A0C1D">
        <w:rPr>
          <w:rFonts w:cs="Calibri"/>
          <w:snapToGrid w:val="0"/>
          <w:sz w:val="24"/>
          <w:szCs w:val="24"/>
        </w:rPr>
        <w:t xml:space="preserve"> 125 na obecní kanalizaci. Ve vzdálenosti 1,5 metrů od objektu je navržena plastová revizní šachta ø</w:t>
      </w:r>
      <w:r w:rsidR="00486376">
        <w:rPr>
          <w:rFonts w:cs="Calibri"/>
          <w:snapToGrid w:val="0"/>
          <w:sz w:val="24"/>
          <w:szCs w:val="24"/>
        </w:rPr>
        <w:t xml:space="preserve"> </w:t>
      </w:r>
      <w:r w:rsidR="004A0C1D">
        <w:rPr>
          <w:rFonts w:cs="Calibri"/>
          <w:snapToGrid w:val="0"/>
          <w:sz w:val="24"/>
          <w:szCs w:val="24"/>
        </w:rPr>
        <w:t>425/125</w:t>
      </w:r>
      <w:r w:rsidR="00DB12EA">
        <w:rPr>
          <w:rFonts w:cs="Calibri"/>
          <w:snapToGrid w:val="0"/>
          <w:sz w:val="24"/>
          <w:szCs w:val="24"/>
        </w:rPr>
        <w:t xml:space="preserve"> do které budou veškeré splaškové vody svedeny.</w:t>
      </w:r>
    </w:p>
    <w:p w14:paraId="6E0455F6" w14:textId="77777777" w:rsidR="00E27661" w:rsidRPr="00E27661" w:rsidRDefault="00E27661" w:rsidP="00486376">
      <w:pPr>
        <w:pStyle w:val="Nadpis2"/>
      </w:pPr>
      <w:r w:rsidRPr="00E27661">
        <w:t>Vnitřní kanalizace</w:t>
      </w:r>
    </w:p>
    <w:p w14:paraId="3762B953" w14:textId="77777777" w:rsidR="00E27661" w:rsidRPr="00E27661" w:rsidRDefault="00E27661" w:rsidP="00486376">
      <w:pPr>
        <w:pStyle w:val="Nadpis3"/>
      </w:pPr>
      <w:r w:rsidRPr="00E27661">
        <w:t>Svodné potrubí splaškové kanalizace</w:t>
      </w:r>
    </w:p>
    <w:p w14:paraId="616C81D6" w14:textId="77777777" w:rsidR="00E27661" w:rsidRPr="00E27661" w:rsidRDefault="00E27661" w:rsidP="00E27661">
      <w:pPr>
        <w:widowControl w:val="0"/>
        <w:spacing w:after="80" w:line="240" w:lineRule="auto"/>
        <w:ind w:firstLine="708"/>
        <w:jc w:val="both"/>
        <w:rPr>
          <w:rFonts w:cs="Calibri"/>
          <w:sz w:val="24"/>
          <w:szCs w:val="20"/>
        </w:rPr>
      </w:pPr>
      <w:r w:rsidRPr="00E27661">
        <w:rPr>
          <w:rFonts w:cs="Calibri"/>
          <w:sz w:val="24"/>
          <w:szCs w:val="20"/>
        </w:rPr>
        <w:t xml:space="preserve">Vnitřní kanalizace uložená v zemi pod podlahou přízemí je navržena z kanalizačních trub z tvrdého PVC dle ČSN EN 1401-1 systémem KG spojovaných nástrčnými hrdly s těsnícími pryž. kroužky. Potrubí bude uloženo do pískového hutněného lože </w:t>
      </w:r>
      <w:proofErr w:type="spellStart"/>
      <w:r w:rsidRPr="00E27661">
        <w:rPr>
          <w:rFonts w:cs="Calibri"/>
          <w:sz w:val="24"/>
          <w:szCs w:val="20"/>
        </w:rPr>
        <w:t>tl</w:t>
      </w:r>
      <w:proofErr w:type="spellEnd"/>
      <w:r w:rsidRPr="00E27661">
        <w:rPr>
          <w:rFonts w:cs="Calibri"/>
          <w:sz w:val="24"/>
          <w:szCs w:val="20"/>
        </w:rPr>
        <w:t>. 100 mm a obsypáno prohozeným výkopkem. Vnitřní kanalizace bude vedena v předepsaném spádu dle výkresové dokumentace.</w:t>
      </w:r>
    </w:p>
    <w:p w14:paraId="1ABDE309" w14:textId="77777777" w:rsidR="00E27661" w:rsidRPr="00E27661" w:rsidRDefault="00E27661" w:rsidP="00486376">
      <w:pPr>
        <w:pStyle w:val="Nadpis3"/>
      </w:pPr>
      <w:r w:rsidRPr="00E27661">
        <w:t>Odpadní potrubí</w:t>
      </w:r>
    </w:p>
    <w:p w14:paraId="01BB8027" w14:textId="77777777" w:rsidR="00E27661" w:rsidRPr="00E27661" w:rsidRDefault="00E27661" w:rsidP="00E27661">
      <w:pPr>
        <w:widowControl w:val="0"/>
        <w:spacing w:after="80" w:line="240" w:lineRule="auto"/>
        <w:ind w:firstLine="708"/>
        <w:jc w:val="both"/>
        <w:rPr>
          <w:rFonts w:cs="Calibri"/>
          <w:sz w:val="24"/>
          <w:szCs w:val="20"/>
        </w:rPr>
      </w:pPr>
      <w:r w:rsidRPr="00E27661">
        <w:rPr>
          <w:rFonts w:cs="Calibri"/>
          <w:sz w:val="24"/>
          <w:szCs w:val="20"/>
        </w:rPr>
        <w:t xml:space="preserve">Odpadní potrubí vnitřní kanalizace t.j. stoupačky a přípojky od zařizovacích předmětů se navrhují z plastových trubek systému </w:t>
      </w:r>
      <w:proofErr w:type="spellStart"/>
      <w:r w:rsidRPr="00E27661">
        <w:rPr>
          <w:rFonts w:cs="Calibri"/>
          <w:sz w:val="24"/>
          <w:szCs w:val="20"/>
        </w:rPr>
        <w:t>HT</w:t>
      </w:r>
      <w:proofErr w:type="spellEnd"/>
      <w:r w:rsidRPr="00E27661">
        <w:rPr>
          <w:rFonts w:cs="Calibri"/>
          <w:sz w:val="24"/>
          <w:szCs w:val="20"/>
        </w:rPr>
        <w:t xml:space="preserve"> z polypropylénu vyrobených dle ČSN  EN 1451-1 systémem </w:t>
      </w:r>
      <w:proofErr w:type="spellStart"/>
      <w:r w:rsidRPr="00E27661">
        <w:rPr>
          <w:rFonts w:cs="Calibri"/>
          <w:sz w:val="24"/>
          <w:szCs w:val="20"/>
        </w:rPr>
        <w:t>HT</w:t>
      </w:r>
      <w:proofErr w:type="spellEnd"/>
      <w:r w:rsidRPr="00E27661">
        <w:rPr>
          <w:rFonts w:cs="Calibri"/>
          <w:sz w:val="24"/>
          <w:szCs w:val="20"/>
        </w:rPr>
        <w:t xml:space="preserve"> s nástrčnými hrdly a pryžovým těsnícím kroužkem. Potrubí bude vedeno v instalačních šachtách, předstěnách, případně v drážkách zdiva.</w:t>
      </w:r>
    </w:p>
    <w:p w14:paraId="11300E45" w14:textId="77777777" w:rsidR="00E27661" w:rsidRPr="00E27661" w:rsidRDefault="00E27661" w:rsidP="00E27661">
      <w:pPr>
        <w:widowControl w:val="0"/>
        <w:spacing w:after="80" w:line="240" w:lineRule="auto"/>
        <w:ind w:firstLine="708"/>
        <w:jc w:val="both"/>
        <w:rPr>
          <w:rFonts w:cs="Calibri"/>
          <w:sz w:val="24"/>
          <w:szCs w:val="20"/>
        </w:rPr>
      </w:pPr>
      <w:r w:rsidRPr="00E27661">
        <w:rPr>
          <w:rFonts w:cs="Calibri"/>
          <w:sz w:val="24"/>
          <w:szCs w:val="20"/>
        </w:rPr>
        <w:t xml:space="preserve">Svislé odpady budou dle výkresů nad podlahou přízemí opatřeny čistícími kusy a po jejich zaplentování zpřístupněny plastovými dvířky 300 x 300 mm, ev. magnetickými dvířky pro vlepení obkladu. </w:t>
      </w:r>
    </w:p>
    <w:p w14:paraId="7BA02616" w14:textId="047F0EF3" w:rsidR="00E27661" w:rsidRPr="00E27661" w:rsidRDefault="00E27661" w:rsidP="00E27661">
      <w:pPr>
        <w:widowControl w:val="0"/>
        <w:spacing w:after="80" w:line="240" w:lineRule="auto"/>
        <w:ind w:firstLine="708"/>
        <w:jc w:val="both"/>
        <w:rPr>
          <w:rFonts w:cs="Calibri"/>
          <w:sz w:val="24"/>
          <w:szCs w:val="20"/>
        </w:rPr>
      </w:pPr>
      <w:r w:rsidRPr="00E27661">
        <w:rPr>
          <w:rFonts w:cs="Calibri"/>
          <w:sz w:val="24"/>
          <w:szCs w:val="20"/>
        </w:rPr>
        <w:t>Odvětráním kanalizace bude řešeno vyvedením vyznačených stoupaček nad střechu budovy a jejich ukončení bude provedeno ventilační hlavicí.</w:t>
      </w:r>
    </w:p>
    <w:p w14:paraId="49E2139A" w14:textId="77777777" w:rsidR="00E27661" w:rsidRPr="00E27661" w:rsidRDefault="00E27661" w:rsidP="00486376">
      <w:pPr>
        <w:pStyle w:val="Nadpis3"/>
      </w:pPr>
      <w:r w:rsidRPr="00E27661">
        <w:t>Zařizovací předměty</w:t>
      </w:r>
    </w:p>
    <w:p w14:paraId="0116CD4C" w14:textId="77777777" w:rsidR="00E27661" w:rsidRPr="00E27661" w:rsidRDefault="00E27661" w:rsidP="00E27661">
      <w:pPr>
        <w:widowControl w:val="0"/>
        <w:spacing w:after="80" w:line="240" w:lineRule="auto"/>
        <w:ind w:firstLine="708"/>
        <w:jc w:val="both"/>
        <w:rPr>
          <w:rFonts w:cs="Calibri"/>
          <w:sz w:val="24"/>
          <w:szCs w:val="20"/>
        </w:rPr>
      </w:pPr>
      <w:r w:rsidRPr="00E27661">
        <w:rPr>
          <w:rFonts w:cs="Calibri"/>
          <w:sz w:val="24"/>
          <w:szCs w:val="20"/>
        </w:rPr>
        <w:t>Do projektu byly navrženy standardně užívané zařizovací předměty, splňující všechny podmínky pro hygienu daného prostředí. Doporučuji dodavateli stavby, aby výběr všech zařizovacích předmětů a výtokových armatur konzultoval s investorem stavby a s budoucím uživatelem objektu.</w:t>
      </w:r>
    </w:p>
    <w:p w14:paraId="62CE819F" w14:textId="2ECD569F" w:rsidR="00E27661" w:rsidRDefault="00E27661" w:rsidP="00E27661">
      <w:pPr>
        <w:widowControl w:val="0"/>
        <w:spacing w:after="80" w:line="240" w:lineRule="auto"/>
        <w:ind w:firstLine="708"/>
        <w:jc w:val="both"/>
        <w:rPr>
          <w:rFonts w:cs="Calibri"/>
          <w:sz w:val="24"/>
          <w:szCs w:val="20"/>
        </w:rPr>
      </w:pPr>
      <w:r w:rsidRPr="00E27661">
        <w:rPr>
          <w:rFonts w:cs="Calibri"/>
          <w:sz w:val="24"/>
          <w:szCs w:val="20"/>
        </w:rPr>
        <w:t>Uspořádání zařizovacích předmětů a výtokových baterií u bezbariérových záchodů musí být řešeno v souladu s platnou vyhláškou o obecných technických požadavcích zabezpečujících bezbariérové užívání staveb.</w:t>
      </w:r>
    </w:p>
    <w:p w14:paraId="274FA6A0" w14:textId="77777777" w:rsidR="00E27661" w:rsidRPr="00E27661" w:rsidRDefault="00E27661" w:rsidP="00486376">
      <w:pPr>
        <w:pStyle w:val="Nadpis1"/>
      </w:pPr>
      <w:r w:rsidRPr="00E27661">
        <w:t>Výkopové práce</w:t>
      </w:r>
    </w:p>
    <w:p w14:paraId="35B822B7" w14:textId="77777777" w:rsidR="00E27661" w:rsidRPr="00E27661" w:rsidRDefault="00E27661" w:rsidP="00E27661">
      <w:pPr>
        <w:widowControl w:val="0"/>
        <w:spacing w:after="80" w:line="240" w:lineRule="auto"/>
        <w:ind w:firstLine="708"/>
        <w:jc w:val="both"/>
        <w:rPr>
          <w:rFonts w:cs="Calibri"/>
          <w:sz w:val="24"/>
          <w:szCs w:val="20"/>
        </w:rPr>
      </w:pPr>
      <w:r w:rsidRPr="00E27661">
        <w:rPr>
          <w:rFonts w:cs="Calibri"/>
          <w:sz w:val="24"/>
          <w:szCs w:val="20"/>
        </w:rPr>
        <w:t xml:space="preserve">Při provádění výkopových prací pro uložení vnější kanalizace či vodovodu do zemních rýh musí dodavatel stavby postupovat dle ustanovení </w:t>
      </w:r>
      <w:r w:rsidRPr="00E27661">
        <w:rPr>
          <w:rFonts w:cs="Calibri"/>
          <w:b/>
          <w:bCs/>
          <w:sz w:val="24"/>
          <w:szCs w:val="20"/>
        </w:rPr>
        <w:t>ČSN 73 3050.</w:t>
      </w:r>
      <w:r w:rsidRPr="00E27661">
        <w:rPr>
          <w:rFonts w:cs="Calibri"/>
          <w:sz w:val="24"/>
          <w:szCs w:val="20"/>
        </w:rPr>
        <w:t xml:space="preserve"> Před zahájením zemních prací je nutné, aby dodavatel stavby zajistil přesné vytýčení všech podzemních sítí.</w:t>
      </w:r>
    </w:p>
    <w:p w14:paraId="7418911B" w14:textId="77777777" w:rsidR="00E27661" w:rsidRPr="00E27661" w:rsidRDefault="00E27661" w:rsidP="00E27661">
      <w:pPr>
        <w:widowControl w:val="0"/>
        <w:spacing w:after="80" w:line="240" w:lineRule="auto"/>
        <w:ind w:firstLine="708"/>
        <w:jc w:val="both"/>
        <w:rPr>
          <w:rFonts w:cs="Calibri"/>
          <w:sz w:val="24"/>
          <w:szCs w:val="20"/>
        </w:rPr>
      </w:pPr>
      <w:r w:rsidRPr="00E27661">
        <w:rPr>
          <w:rFonts w:cs="Calibri"/>
          <w:sz w:val="24"/>
          <w:szCs w:val="20"/>
        </w:rPr>
        <w:t xml:space="preserve">Výkop bud prováděn v otevřené rýze se svislými stěnami, šířka výkopu 0,8 m u pažených rýh, 0,6 m u </w:t>
      </w:r>
      <w:proofErr w:type="spellStart"/>
      <w:r w:rsidRPr="00E27661">
        <w:rPr>
          <w:rFonts w:cs="Calibri"/>
          <w:sz w:val="24"/>
          <w:szCs w:val="20"/>
        </w:rPr>
        <w:t>nepažených</w:t>
      </w:r>
      <w:proofErr w:type="spellEnd"/>
      <w:r w:rsidRPr="00E27661">
        <w:rPr>
          <w:rFonts w:cs="Calibri"/>
          <w:sz w:val="24"/>
          <w:szCs w:val="20"/>
        </w:rPr>
        <w:t xml:space="preserve"> rýh. Výkopy budou paženy v hloubce nad 1,0 m pažením příložným na celou délku a výšku rýhy. Pažení z rýhy bude odstraňováno postupně, současně s prováděním zásypu potrubí, aby nedošlo k pohybu okolní zeminy se stávajícími inženýrskými sítěmi. Vytlačená zemina bude odvezena na skládku určenou investorem. Zásyp a hutnění se provede podle ČSN 72 1006. Zásyp nutno provádět střídavě po vrstvách 20 – 30 cm z výkopového a dovezeného materiálu až po pláň terénu, komunikace či chodníku. V průběhu prací musí dodavatel dobře zabezpečit, </w:t>
      </w:r>
      <w:r w:rsidRPr="00E27661">
        <w:rPr>
          <w:rFonts w:cs="Calibri"/>
          <w:sz w:val="24"/>
          <w:szCs w:val="20"/>
        </w:rPr>
        <w:lastRenderedPageBreak/>
        <w:t>výrazně označit a osvětlit výkopy, aby nedošlo k úrazu pracujících a veřejnosti. Projednání případného omezení provozu a dopravního značení zajistí investor spolu se zhotovitelem stavby. V místech pěší dopravy budou osazeny přes výkop lávky pro pěší.</w:t>
      </w:r>
    </w:p>
    <w:p w14:paraId="6D83B5B6" w14:textId="77777777" w:rsidR="00E27661" w:rsidRPr="00E27661" w:rsidRDefault="00E27661" w:rsidP="00486376">
      <w:pPr>
        <w:pStyle w:val="Nadpis2"/>
      </w:pPr>
      <w:r w:rsidRPr="00E27661">
        <w:t>Uložení potrubí</w:t>
      </w:r>
    </w:p>
    <w:p w14:paraId="70DEFF86" w14:textId="77777777" w:rsidR="00E27661" w:rsidRPr="00E27661" w:rsidRDefault="00E27661" w:rsidP="00E27661">
      <w:pPr>
        <w:widowControl w:val="0"/>
        <w:spacing w:after="80" w:line="240" w:lineRule="auto"/>
        <w:ind w:firstLine="708"/>
        <w:jc w:val="both"/>
        <w:rPr>
          <w:rFonts w:cs="Calibri"/>
          <w:sz w:val="24"/>
          <w:szCs w:val="20"/>
        </w:rPr>
      </w:pPr>
      <w:r w:rsidRPr="00E27661">
        <w:rPr>
          <w:rFonts w:cs="Calibri"/>
          <w:sz w:val="24"/>
          <w:szCs w:val="20"/>
        </w:rPr>
        <w:t xml:space="preserve">Do rýhy bude potrubí uloženo na pískové lože </w:t>
      </w:r>
      <w:proofErr w:type="spellStart"/>
      <w:r w:rsidRPr="00E27661">
        <w:rPr>
          <w:rFonts w:cs="Calibri"/>
          <w:sz w:val="24"/>
          <w:szCs w:val="20"/>
        </w:rPr>
        <w:t>tl</w:t>
      </w:r>
      <w:proofErr w:type="spellEnd"/>
      <w:r w:rsidRPr="00E27661">
        <w:rPr>
          <w:rFonts w:cs="Calibri"/>
          <w:sz w:val="24"/>
          <w:szCs w:val="20"/>
        </w:rPr>
        <w:t>. 100 mm s obsypem prohozenou zeminou v </w:t>
      </w:r>
      <w:proofErr w:type="spellStart"/>
      <w:r w:rsidRPr="00E27661">
        <w:rPr>
          <w:rFonts w:cs="Calibri"/>
          <w:sz w:val="24"/>
          <w:szCs w:val="20"/>
        </w:rPr>
        <w:t>tl</w:t>
      </w:r>
      <w:proofErr w:type="spellEnd"/>
      <w:r w:rsidRPr="00E27661">
        <w:rPr>
          <w:rFonts w:cs="Calibri"/>
          <w:sz w:val="24"/>
          <w:szCs w:val="20"/>
        </w:rPr>
        <w:t>. 300 mm nad vrchol potrubí. Pískové lože a obsyp tvoří pasivní ochranu potrubí. Frakce lože a obsypu do 4 mm. Na obsypu bude uložena výstražná folie z PVC.</w:t>
      </w:r>
    </w:p>
    <w:p w14:paraId="35FDB3FD" w14:textId="77777777" w:rsidR="00E27661" w:rsidRPr="00E27661" w:rsidRDefault="00E27661" w:rsidP="00486376">
      <w:pPr>
        <w:pStyle w:val="Nadpis2"/>
      </w:pPr>
      <w:r w:rsidRPr="00E27661">
        <w:t>Křížení a souběhy se stávajícím podzemním vedením</w:t>
      </w:r>
    </w:p>
    <w:p w14:paraId="60EEB192" w14:textId="34F2AD07" w:rsidR="00E27661" w:rsidRPr="00E27661" w:rsidRDefault="00E27661" w:rsidP="00E27661">
      <w:pPr>
        <w:widowControl w:val="0"/>
        <w:spacing w:after="80" w:line="240" w:lineRule="auto"/>
        <w:ind w:firstLine="708"/>
        <w:jc w:val="both"/>
        <w:rPr>
          <w:rFonts w:cs="Calibri"/>
          <w:sz w:val="24"/>
          <w:szCs w:val="20"/>
        </w:rPr>
      </w:pPr>
      <w:r w:rsidRPr="00E27661">
        <w:rPr>
          <w:rFonts w:cs="Calibri"/>
          <w:sz w:val="24"/>
          <w:szCs w:val="20"/>
        </w:rPr>
        <w:t>Při realizaci stavby může dojít ke křížení se stávajícím podzemním vedením a zařízením, nebo k jejich souběhu. Před zahájením zemních prací je investor povinen zajistit vytýčení všech stávajících podzemních vedení u jejich správců (Vyhl. č. 10/74 Sb. a dle ČSN 73 3050, čl. 48, 54, 55). V místech křížení a souběhu se stávajícími vedeními smí být prováděn pouze ruční výkop a to min. 2.0 m na každou stranu křižujících vedení.</w:t>
      </w:r>
    </w:p>
    <w:p w14:paraId="19851912" w14:textId="6178D171" w:rsidR="00E27661" w:rsidRPr="00E27661" w:rsidRDefault="00486376" w:rsidP="00486376">
      <w:pPr>
        <w:pStyle w:val="Nadpis1"/>
      </w:pPr>
      <w:r>
        <w:rPr>
          <w:lang w:val="cs-CZ"/>
        </w:rPr>
        <w:t>Prohlášení o shodě</w:t>
      </w:r>
    </w:p>
    <w:p w14:paraId="221F8B0D" w14:textId="77777777" w:rsidR="00E27661" w:rsidRPr="00E27661" w:rsidRDefault="00E27661" w:rsidP="00E27661">
      <w:pPr>
        <w:widowControl w:val="0"/>
        <w:spacing w:after="80" w:line="240" w:lineRule="auto"/>
        <w:ind w:right="-1" w:firstLine="708"/>
        <w:jc w:val="both"/>
        <w:rPr>
          <w:rFonts w:cs="Calibri"/>
          <w:snapToGrid w:val="0"/>
          <w:sz w:val="24"/>
          <w:szCs w:val="24"/>
        </w:rPr>
      </w:pPr>
      <w:r w:rsidRPr="00E27661">
        <w:rPr>
          <w:rFonts w:cs="Calibri"/>
          <w:snapToGrid w:val="0"/>
          <w:sz w:val="24"/>
          <w:szCs w:val="24"/>
        </w:rPr>
        <w:t xml:space="preserve">Materiály, které jsou stanovenými výrobky ve smyslu nařízení vlády 163/2002 Sb., musí mít zhotovitelem stavby doklady o tom, že bylo k těmto výrobkům vydáno prohlášení o shodě s výrobcem či dovozcem !! Nutno doložit také doklady požadované zákonem </w:t>
      </w:r>
      <w:proofErr w:type="spellStart"/>
      <w:r w:rsidRPr="00E27661">
        <w:rPr>
          <w:rFonts w:cs="Calibri"/>
          <w:snapToGrid w:val="0"/>
          <w:sz w:val="24"/>
          <w:szCs w:val="24"/>
        </w:rPr>
        <w:t>č.258</w:t>
      </w:r>
      <w:proofErr w:type="spellEnd"/>
      <w:r w:rsidRPr="00E27661">
        <w:rPr>
          <w:rFonts w:cs="Calibri"/>
          <w:snapToGrid w:val="0"/>
          <w:sz w:val="24"/>
          <w:szCs w:val="24"/>
        </w:rPr>
        <w:t>/2000, řešené vyhl. č. 376/2000 a vyhl. č 37/2001.</w:t>
      </w:r>
    </w:p>
    <w:p w14:paraId="19A9D12E" w14:textId="22CA851D" w:rsidR="00715259" w:rsidRDefault="00715259" w:rsidP="00E27661">
      <w:pPr>
        <w:widowControl w:val="0"/>
        <w:spacing w:after="80" w:line="240" w:lineRule="auto"/>
        <w:ind w:right="-1" w:firstLine="708"/>
        <w:jc w:val="both"/>
        <w:rPr>
          <w:rFonts w:cs="Calibri"/>
          <w:snapToGrid w:val="0"/>
          <w:sz w:val="24"/>
          <w:szCs w:val="24"/>
        </w:rPr>
      </w:pPr>
    </w:p>
    <w:p w14:paraId="4E61743D" w14:textId="77777777" w:rsidR="00715259" w:rsidRPr="00E27661" w:rsidRDefault="00715259" w:rsidP="00E27661">
      <w:pPr>
        <w:widowControl w:val="0"/>
        <w:spacing w:after="80" w:line="240" w:lineRule="auto"/>
        <w:ind w:right="-1" w:firstLine="708"/>
        <w:jc w:val="both"/>
        <w:rPr>
          <w:rFonts w:cs="Calibri"/>
          <w:snapToGrid w:val="0"/>
          <w:sz w:val="24"/>
          <w:szCs w:val="24"/>
        </w:rPr>
      </w:pPr>
    </w:p>
    <w:p w14:paraId="6EFCCE11" w14:textId="77777777" w:rsidR="00E27661" w:rsidRPr="00E27661" w:rsidRDefault="00E27661" w:rsidP="00E27661">
      <w:pPr>
        <w:spacing w:before="120" w:after="0" w:line="240" w:lineRule="auto"/>
        <w:ind w:firstLine="709"/>
        <w:contextualSpacing/>
        <w:jc w:val="both"/>
        <w:rPr>
          <w:szCs w:val="20"/>
        </w:rPr>
      </w:pPr>
    </w:p>
    <w:p w14:paraId="737A61ED" w14:textId="2F1613CB" w:rsidR="00E27661" w:rsidRPr="00E27661" w:rsidRDefault="00E27661" w:rsidP="00E27661">
      <w:pPr>
        <w:widowControl w:val="0"/>
        <w:tabs>
          <w:tab w:val="left" w:pos="5103"/>
        </w:tabs>
        <w:spacing w:after="80" w:line="240" w:lineRule="auto"/>
        <w:jc w:val="both"/>
        <w:rPr>
          <w:rFonts w:cs="Arial"/>
          <w:sz w:val="24"/>
          <w:szCs w:val="20"/>
        </w:rPr>
      </w:pPr>
      <w:r w:rsidRPr="00E27661">
        <w:rPr>
          <w:rFonts w:cs="Arial"/>
          <w:sz w:val="24"/>
          <w:szCs w:val="20"/>
        </w:rPr>
        <w:tab/>
        <w:t xml:space="preserve">V Šumperku, </w:t>
      </w:r>
      <w:r w:rsidR="008D297A">
        <w:rPr>
          <w:rFonts w:cs="Arial"/>
          <w:sz w:val="24"/>
          <w:szCs w:val="20"/>
        </w:rPr>
        <w:t>květen</w:t>
      </w:r>
      <w:r w:rsidR="00715259">
        <w:rPr>
          <w:rFonts w:cs="Arial"/>
          <w:sz w:val="24"/>
          <w:szCs w:val="20"/>
        </w:rPr>
        <w:t xml:space="preserve"> 2022</w:t>
      </w:r>
    </w:p>
    <w:p w14:paraId="390BB5C3" w14:textId="6E58B365" w:rsidR="00E27661" w:rsidRDefault="00E27661" w:rsidP="00E27661">
      <w:pPr>
        <w:widowControl w:val="0"/>
        <w:tabs>
          <w:tab w:val="left" w:pos="5103"/>
        </w:tabs>
        <w:spacing w:after="80" w:line="240" w:lineRule="auto"/>
        <w:jc w:val="both"/>
        <w:rPr>
          <w:rFonts w:cs="Arial"/>
          <w:sz w:val="24"/>
          <w:szCs w:val="20"/>
        </w:rPr>
      </w:pPr>
      <w:r w:rsidRPr="00E27661">
        <w:rPr>
          <w:rFonts w:cs="Arial"/>
          <w:sz w:val="24"/>
          <w:szCs w:val="20"/>
        </w:rPr>
        <w:tab/>
        <w:t>Vypracoval: Vladimír Schertler</w:t>
      </w:r>
    </w:p>
    <w:p w14:paraId="5BE7131D" w14:textId="5E234B41" w:rsidR="00715259" w:rsidRPr="00E27661" w:rsidRDefault="00715259" w:rsidP="00E27661">
      <w:pPr>
        <w:widowControl w:val="0"/>
        <w:tabs>
          <w:tab w:val="left" w:pos="5103"/>
        </w:tabs>
        <w:spacing w:after="80" w:line="240" w:lineRule="auto"/>
        <w:jc w:val="both"/>
        <w:rPr>
          <w:rFonts w:cs="Arial"/>
          <w:sz w:val="24"/>
          <w:szCs w:val="20"/>
        </w:rPr>
      </w:pPr>
      <w:r>
        <w:rPr>
          <w:rFonts w:cs="Arial"/>
          <w:sz w:val="24"/>
          <w:szCs w:val="20"/>
        </w:rPr>
        <w:tab/>
      </w:r>
      <w:r>
        <w:rPr>
          <w:rFonts w:cs="Arial"/>
          <w:noProof/>
          <w:sz w:val="24"/>
          <w:szCs w:val="20"/>
        </w:rPr>
        <w:drawing>
          <wp:inline distT="0" distB="0" distL="0" distR="0" wp14:anchorId="755535C1" wp14:editId="6D61DB34">
            <wp:extent cx="1407795" cy="746760"/>
            <wp:effectExtent l="0" t="0" r="0" b="0"/>
            <wp:docPr id="65" name="obrázek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7795" cy="74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15259" w:rsidRPr="00E27661" w:rsidSect="0017140C">
      <w:headerReference w:type="default" r:id="rId9"/>
      <w:footerReference w:type="default" r:id="rId10"/>
      <w:pgSz w:w="11906" w:h="16838"/>
      <w:pgMar w:top="1191" w:right="1191" w:bottom="1191" w:left="1191" w:header="850" w:footer="567" w:gutter="0"/>
      <w:pgNumType w:start="2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8F97D6" w14:textId="77777777" w:rsidR="00B87F52" w:rsidRDefault="00B87F52">
      <w:pPr>
        <w:spacing w:after="0" w:line="240" w:lineRule="auto"/>
      </w:pPr>
      <w:r>
        <w:separator/>
      </w:r>
    </w:p>
  </w:endnote>
  <w:endnote w:type="continuationSeparator" w:id="0">
    <w:p w14:paraId="7E947C85" w14:textId="77777777" w:rsidR="00B87F52" w:rsidRDefault="00B87F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dobe Garamond Pro Bold">
    <w:altName w:val="Garamond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3CFB5B" w14:textId="77777777" w:rsidR="00557719" w:rsidRDefault="00557719">
    <w:pPr>
      <w:pStyle w:val="Zpat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02835201"/>
      <w:docPartObj>
        <w:docPartGallery w:val="Page Numbers (Bottom of Page)"/>
        <w:docPartUnique/>
      </w:docPartObj>
    </w:sdtPr>
    <w:sdtContent>
      <w:p w14:paraId="3B0A6B9A" w14:textId="29DAA2F1" w:rsidR="0017140C" w:rsidRDefault="0017140C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1EF014" w14:textId="77777777" w:rsidR="00B87F52" w:rsidRDefault="00B87F52">
      <w:pPr>
        <w:spacing w:after="0" w:line="240" w:lineRule="auto"/>
      </w:pPr>
      <w:r>
        <w:separator/>
      </w:r>
    </w:p>
  </w:footnote>
  <w:footnote w:type="continuationSeparator" w:id="0">
    <w:p w14:paraId="2CC513FF" w14:textId="77777777" w:rsidR="00B87F52" w:rsidRDefault="00B87F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4CB4E7" w14:textId="549F81DD" w:rsidR="00AA7547" w:rsidRPr="001548CB" w:rsidRDefault="00AA7547" w:rsidP="0017140C">
    <w:pPr>
      <w:pStyle w:val="Zhlav"/>
      <w:tabs>
        <w:tab w:val="clear" w:pos="4536"/>
        <w:tab w:val="clear" w:pos="9072"/>
        <w:tab w:val="right" w:pos="9498"/>
      </w:tabs>
      <w:spacing w:after="0"/>
      <w:rPr>
        <w:rFonts w:cs="Calibri"/>
        <w:i/>
        <w:sz w:val="18"/>
        <w:u w:val="single"/>
      </w:rPr>
    </w:pPr>
    <w:r w:rsidRPr="001548CB">
      <w:rPr>
        <w:rFonts w:cs="Calibri"/>
        <w:i/>
        <w:sz w:val="18"/>
        <w:u w:val="single"/>
      </w:rPr>
      <w:t>2</w:t>
    </w:r>
    <w:r w:rsidR="00EA464C">
      <w:rPr>
        <w:rFonts w:cs="Calibri"/>
        <w:i/>
        <w:sz w:val="18"/>
        <w:u w:val="single"/>
      </w:rPr>
      <w:t>2</w:t>
    </w:r>
    <w:r w:rsidRPr="001548CB">
      <w:rPr>
        <w:rFonts w:cs="Calibri"/>
        <w:i/>
        <w:sz w:val="18"/>
        <w:u w:val="single"/>
      </w:rPr>
      <w:t>/</w:t>
    </w:r>
    <w:r w:rsidRPr="00610F21">
      <w:rPr>
        <w:rFonts w:cs="Calibri"/>
        <w:i/>
        <w:sz w:val="18"/>
        <w:u w:val="single"/>
        <w:lang w:val="x-none"/>
      </w:rPr>
      <w:t>0</w:t>
    </w:r>
    <w:r w:rsidR="00EA464C">
      <w:rPr>
        <w:rFonts w:cs="Calibri"/>
        <w:i/>
        <w:sz w:val="18"/>
        <w:u w:val="single"/>
      </w:rPr>
      <w:t>5</w:t>
    </w:r>
    <w:r w:rsidRPr="00610F21">
      <w:rPr>
        <w:rFonts w:cs="Calibri"/>
        <w:i/>
        <w:sz w:val="18"/>
        <w:u w:val="single"/>
        <w:lang w:val="x-none"/>
      </w:rPr>
      <w:tab/>
    </w:r>
    <w:r w:rsidR="00EA464C" w:rsidRPr="00EA464C">
      <w:rPr>
        <w:rFonts w:cs="Calibri"/>
        <w:i/>
        <w:sz w:val="18"/>
        <w:szCs w:val="20"/>
        <w:u w:val="single"/>
      </w:rPr>
      <w:t xml:space="preserve">Stavební úpravy klubu seniorů na </w:t>
    </w:r>
    <w:proofErr w:type="spellStart"/>
    <w:r w:rsidR="00EA464C" w:rsidRPr="00EA464C">
      <w:rPr>
        <w:rFonts w:cs="Calibri"/>
        <w:i/>
        <w:sz w:val="18"/>
        <w:szCs w:val="20"/>
        <w:u w:val="single"/>
      </w:rPr>
      <w:t>p.č.st</w:t>
    </w:r>
    <w:proofErr w:type="spellEnd"/>
    <w:r w:rsidR="00EA464C" w:rsidRPr="00EA464C">
      <w:rPr>
        <w:rFonts w:cs="Calibri"/>
        <w:i/>
        <w:sz w:val="18"/>
        <w:szCs w:val="20"/>
        <w:u w:val="single"/>
      </w:rPr>
      <w:t>. 68/2; k.ú. Ruda nad Moravou</w:t>
    </w:r>
  </w:p>
  <w:p w14:paraId="68C4C92C" w14:textId="5C86C5DE" w:rsidR="00557719" w:rsidRDefault="00557719" w:rsidP="0017140C">
    <w:pPr>
      <w:pStyle w:val="Zhlav"/>
      <w:tabs>
        <w:tab w:val="clear" w:pos="4536"/>
        <w:tab w:val="clear" w:pos="9072"/>
        <w:tab w:val="right" w:pos="9498"/>
      </w:tabs>
      <w:spacing w:after="0"/>
      <w:jc w:val="right"/>
      <w:rPr>
        <w:i/>
        <w:sz w:val="18"/>
        <w:szCs w:val="18"/>
      </w:rPr>
    </w:pPr>
    <w:proofErr w:type="spellStart"/>
    <w:r w:rsidRPr="00832166">
      <w:rPr>
        <w:i/>
        <w:sz w:val="18"/>
        <w:szCs w:val="18"/>
      </w:rPr>
      <w:t>D.1.4</w:t>
    </w:r>
    <w:r>
      <w:rPr>
        <w:i/>
        <w:sz w:val="18"/>
        <w:szCs w:val="18"/>
      </w:rPr>
      <w:t>.e</w:t>
    </w:r>
    <w:proofErr w:type="spellEnd"/>
    <w:r w:rsidRPr="00832166">
      <w:rPr>
        <w:i/>
        <w:sz w:val="18"/>
        <w:szCs w:val="18"/>
      </w:rPr>
      <w:t xml:space="preserve"> Technika prostředí staveb</w:t>
    </w:r>
    <w:r w:rsidR="000C4A00">
      <w:rPr>
        <w:i/>
        <w:sz w:val="18"/>
        <w:szCs w:val="18"/>
      </w:rPr>
      <w:t xml:space="preserve"> - </w:t>
    </w:r>
    <w:r>
      <w:rPr>
        <w:i/>
        <w:sz w:val="18"/>
        <w:szCs w:val="18"/>
      </w:rPr>
      <w:t>ZDRAVOTNĚ TECHNICKÉ INSTALACE</w:t>
    </w:r>
  </w:p>
  <w:p w14:paraId="3961C4B1" w14:textId="77777777" w:rsidR="0017140C" w:rsidRDefault="0017140C" w:rsidP="0017140C">
    <w:pPr>
      <w:pStyle w:val="Zhlav"/>
      <w:tabs>
        <w:tab w:val="clear" w:pos="4536"/>
        <w:tab w:val="clear" w:pos="9072"/>
        <w:tab w:val="right" w:pos="9498"/>
      </w:tabs>
      <w:spacing w:after="0"/>
      <w:jc w:val="right"/>
      <w:rPr>
        <w:i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5F06067A"/>
    <w:lvl w:ilvl="0">
      <w:start w:val="1"/>
      <w:numFmt w:val="decimal"/>
      <w:pStyle w:val="Nadpis1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decimal"/>
      <w:pStyle w:val="Nadpis2"/>
      <w:lvlText w:val="%1.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pStyle w:val="Nadpis3"/>
      <w:lvlText w:val="%1.%2.%3."/>
      <w:legacy w:legacy="1" w:legacySpace="0" w:legacyIndent="708"/>
      <w:lvlJc w:val="left"/>
      <w:pPr>
        <w:ind w:left="2124" w:hanging="708"/>
      </w:pPr>
      <w:rPr>
        <w:vertAlign w:val="baseline"/>
      </w:rPr>
    </w:lvl>
    <w:lvl w:ilvl="3">
      <w:start w:val="1"/>
      <w:numFmt w:val="decimal"/>
      <w:pStyle w:val="Nadpis4"/>
      <w:lvlText w:val="%1.%2.%3.%4.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pStyle w:val="Nadpis5"/>
      <w:lvlText w:val="%1.%2.%3.%4.%5."/>
      <w:legacy w:legacy="1" w:legacySpace="0" w:legacyIndent="708"/>
      <w:lvlJc w:val="left"/>
      <w:pPr>
        <w:ind w:left="3540" w:hanging="708"/>
      </w:pPr>
    </w:lvl>
    <w:lvl w:ilvl="5">
      <w:start w:val="1"/>
      <w:numFmt w:val="decimal"/>
      <w:pStyle w:val="Nadpis6"/>
      <w:lvlText w:val="%1.%2.%3.%4.%5.%6."/>
      <w:legacy w:legacy="1" w:legacySpace="0" w:legacyIndent="708"/>
      <w:lvlJc w:val="left"/>
      <w:pPr>
        <w:ind w:left="4248" w:hanging="708"/>
      </w:pPr>
    </w:lvl>
    <w:lvl w:ilvl="6">
      <w:start w:val="1"/>
      <w:numFmt w:val="decimal"/>
      <w:pStyle w:val="Nadpis7"/>
      <w:lvlText w:val="%1.%2.%3.%4.%5.%6.%7."/>
      <w:legacy w:legacy="1" w:legacySpace="0" w:legacyIndent="708"/>
      <w:lvlJc w:val="left"/>
      <w:pPr>
        <w:ind w:left="4956" w:hanging="708"/>
      </w:pPr>
    </w:lvl>
    <w:lvl w:ilvl="7">
      <w:start w:val="1"/>
      <w:numFmt w:val="decimal"/>
      <w:pStyle w:val="Nadpis8"/>
      <w:lvlText w:val="%1.%2.%3.%4.%5.%6.%7.%8."/>
      <w:legacy w:legacy="1" w:legacySpace="0" w:legacyIndent="708"/>
      <w:lvlJc w:val="left"/>
      <w:pPr>
        <w:ind w:left="5664" w:hanging="708"/>
      </w:pPr>
    </w:lvl>
    <w:lvl w:ilvl="8">
      <w:start w:val="1"/>
      <w:numFmt w:val="decimal"/>
      <w:pStyle w:val="Nadpis9"/>
      <w:lvlText w:val="%1.%2.%3.%4.%5.%6.%7.%8.%9."/>
      <w:legacy w:legacy="1" w:legacySpace="0" w:legacyIndent="708"/>
      <w:lvlJc w:val="left"/>
      <w:pPr>
        <w:ind w:left="6372" w:hanging="708"/>
      </w:pPr>
    </w:lvl>
  </w:abstractNum>
  <w:abstractNum w:abstractNumId="1" w15:restartNumberingAfterBreak="0">
    <w:nsid w:val="40041225"/>
    <w:multiLevelType w:val="hybridMultilevel"/>
    <w:tmpl w:val="96E68F32"/>
    <w:lvl w:ilvl="0" w:tplc="04050017">
      <w:start w:val="1"/>
      <w:numFmt w:val="decimal"/>
      <w:pStyle w:val="JAHODA"/>
      <w:lvlText w:val="%1."/>
      <w:lvlJc w:val="left"/>
      <w:pPr>
        <w:tabs>
          <w:tab w:val="num" w:pos="360"/>
        </w:tabs>
        <w:ind w:left="284" w:hanging="284"/>
      </w:pPr>
      <w:rPr>
        <w:rFonts w:ascii="Times New Roman" w:hAnsi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9028280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92780106">
    <w:abstractNumId w:val="1"/>
  </w:num>
  <w:num w:numId="3" w16cid:durableId="2110543031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ctiveWritingStyle w:appName="MSWord" w:lang="cs-CZ" w:vendorID="7" w:dllVersion="514" w:checkStyle="1"/>
  <w:proofState w:spelling="clean"/>
  <w:defaultTabStop w:val="720"/>
  <w:hyphenationZone w:val="425"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66CE"/>
    <w:rsid w:val="000003AB"/>
    <w:rsid w:val="000115F2"/>
    <w:rsid w:val="00044098"/>
    <w:rsid w:val="00094D7C"/>
    <w:rsid w:val="000B26EB"/>
    <w:rsid w:val="000C4A00"/>
    <w:rsid w:val="0010009F"/>
    <w:rsid w:val="00107EB8"/>
    <w:rsid w:val="00113589"/>
    <w:rsid w:val="00113CAD"/>
    <w:rsid w:val="00115EF3"/>
    <w:rsid w:val="00126CB1"/>
    <w:rsid w:val="00127402"/>
    <w:rsid w:val="00142C11"/>
    <w:rsid w:val="00146E5A"/>
    <w:rsid w:val="00154225"/>
    <w:rsid w:val="00161895"/>
    <w:rsid w:val="001636B9"/>
    <w:rsid w:val="0017140C"/>
    <w:rsid w:val="00183E63"/>
    <w:rsid w:val="00197489"/>
    <w:rsid w:val="001A2644"/>
    <w:rsid w:val="001E0215"/>
    <w:rsid w:val="001E159E"/>
    <w:rsid w:val="00207C62"/>
    <w:rsid w:val="00215294"/>
    <w:rsid w:val="002266CE"/>
    <w:rsid w:val="002567F6"/>
    <w:rsid w:val="00257477"/>
    <w:rsid w:val="0026430A"/>
    <w:rsid w:val="002645CB"/>
    <w:rsid w:val="002767C0"/>
    <w:rsid w:val="00293B4C"/>
    <w:rsid w:val="0029424A"/>
    <w:rsid w:val="002B59F3"/>
    <w:rsid w:val="002D7E81"/>
    <w:rsid w:val="002E119D"/>
    <w:rsid w:val="002E1242"/>
    <w:rsid w:val="003132C5"/>
    <w:rsid w:val="00330FBD"/>
    <w:rsid w:val="00336B14"/>
    <w:rsid w:val="00344D23"/>
    <w:rsid w:val="00345559"/>
    <w:rsid w:val="00352324"/>
    <w:rsid w:val="00376BD1"/>
    <w:rsid w:val="00376E7A"/>
    <w:rsid w:val="003A2D9E"/>
    <w:rsid w:val="003B2C29"/>
    <w:rsid w:val="003C0492"/>
    <w:rsid w:val="003C51AE"/>
    <w:rsid w:val="003C5FCE"/>
    <w:rsid w:val="003C7ADE"/>
    <w:rsid w:val="003F65C2"/>
    <w:rsid w:val="003F7B7B"/>
    <w:rsid w:val="00407CF6"/>
    <w:rsid w:val="00414B21"/>
    <w:rsid w:val="00425964"/>
    <w:rsid w:val="00426AAB"/>
    <w:rsid w:val="00444164"/>
    <w:rsid w:val="00452C55"/>
    <w:rsid w:val="00456EFB"/>
    <w:rsid w:val="00461DDD"/>
    <w:rsid w:val="00486376"/>
    <w:rsid w:val="0048703A"/>
    <w:rsid w:val="00493428"/>
    <w:rsid w:val="00497E25"/>
    <w:rsid w:val="004A0C1D"/>
    <w:rsid w:val="004A24E3"/>
    <w:rsid w:val="004B13C8"/>
    <w:rsid w:val="004B6F0B"/>
    <w:rsid w:val="004C338C"/>
    <w:rsid w:val="004D33BE"/>
    <w:rsid w:val="005050DC"/>
    <w:rsid w:val="0051263D"/>
    <w:rsid w:val="00522BB4"/>
    <w:rsid w:val="00524614"/>
    <w:rsid w:val="00527F92"/>
    <w:rsid w:val="00530327"/>
    <w:rsid w:val="0055115A"/>
    <w:rsid w:val="00557719"/>
    <w:rsid w:val="005611F3"/>
    <w:rsid w:val="0056182B"/>
    <w:rsid w:val="005673CE"/>
    <w:rsid w:val="005847F5"/>
    <w:rsid w:val="00585168"/>
    <w:rsid w:val="0059130C"/>
    <w:rsid w:val="00595F9A"/>
    <w:rsid w:val="005A2E4A"/>
    <w:rsid w:val="005B29E8"/>
    <w:rsid w:val="005B2BC1"/>
    <w:rsid w:val="005B3DA2"/>
    <w:rsid w:val="005D44D9"/>
    <w:rsid w:val="005D7309"/>
    <w:rsid w:val="005E22B1"/>
    <w:rsid w:val="005E2B0D"/>
    <w:rsid w:val="005E3682"/>
    <w:rsid w:val="005F1586"/>
    <w:rsid w:val="005F2C64"/>
    <w:rsid w:val="00600672"/>
    <w:rsid w:val="0060157C"/>
    <w:rsid w:val="0067356E"/>
    <w:rsid w:val="006762D9"/>
    <w:rsid w:val="00676979"/>
    <w:rsid w:val="00680764"/>
    <w:rsid w:val="00693D98"/>
    <w:rsid w:val="006C6474"/>
    <w:rsid w:val="006E1027"/>
    <w:rsid w:val="006E36DA"/>
    <w:rsid w:val="00703B1C"/>
    <w:rsid w:val="007045E6"/>
    <w:rsid w:val="00711FDD"/>
    <w:rsid w:val="00714AC2"/>
    <w:rsid w:val="00715259"/>
    <w:rsid w:val="00715A1E"/>
    <w:rsid w:val="00716D55"/>
    <w:rsid w:val="007238B6"/>
    <w:rsid w:val="00736C43"/>
    <w:rsid w:val="00737DC3"/>
    <w:rsid w:val="00753AD8"/>
    <w:rsid w:val="00762769"/>
    <w:rsid w:val="00764BFF"/>
    <w:rsid w:val="00781801"/>
    <w:rsid w:val="0078253F"/>
    <w:rsid w:val="0078494B"/>
    <w:rsid w:val="00792644"/>
    <w:rsid w:val="007C69EA"/>
    <w:rsid w:val="007D7E11"/>
    <w:rsid w:val="007E2218"/>
    <w:rsid w:val="007F6CB0"/>
    <w:rsid w:val="00807314"/>
    <w:rsid w:val="00817B16"/>
    <w:rsid w:val="00852511"/>
    <w:rsid w:val="00862C64"/>
    <w:rsid w:val="00866FE6"/>
    <w:rsid w:val="00887265"/>
    <w:rsid w:val="0088784C"/>
    <w:rsid w:val="00890C40"/>
    <w:rsid w:val="008A23E7"/>
    <w:rsid w:val="008A607A"/>
    <w:rsid w:val="008D297A"/>
    <w:rsid w:val="009029B3"/>
    <w:rsid w:val="009133B3"/>
    <w:rsid w:val="0091757B"/>
    <w:rsid w:val="0093772F"/>
    <w:rsid w:val="00944F8B"/>
    <w:rsid w:val="00945FA4"/>
    <w:rsid w:val="00960AB6"/>
    <w:rsid w:val="009930CE"/>
    <w:rsid w:val="009C3E43"/>
    <w:rsid w:val="009D7AF9"/>
    <w:rsid w:val="009F3A57"/>
    <w:rsid w:val="00A40533"/>
    <w:rsid w:val="00A50AE9"/>
    <w:rsid w:val="00A5370D"/>
    <w:rsid w:val="00A74442"/>
    <w:rsid w:val="00A92360"/>
    <w:rsid w:val="00AA116F"/>
    <w:rsid w:val="00AA7547"/>
    <w:rsid w:val="00AB2130"/>
    <w:rsid w:val="00AB4F7B"/>
    <w:rsid w:val="00AC4C38"/>
    <w:rsid w:val="00AE71FD"/>
    <w:rsid w:val="00AF2819"/>
    <w:rsid w:val="00B02E98"/>
    <w:rsid w:val="00B271BF"/>
    <w:rsid w:val="00B27F97"/>
    <w:rsid w:val="00B3417E"/>
    <w:rsid w:val="00B43271"/>
    <w:rsid w:val="00B47889"/>
    <w:rsid w:val="00B511DF"/>
    <w:rsid w:val="00B52C9A"/>
    <w:rsid w:val="00B54ED9"/>
    <w:rsid w:val="00B675FD"/>
    <w:rsid w:val="00B83230"/>
    <w:rsid w:val="00B87F52"/>
    <w:rsid w:val="00B9583F"/>
    <w:rsid w:val="00B96F23"/>
    <w:rsid w:val="00BA05BD"/>
    <w:rsid w:val="00BC7427"/>
    <w:rsid w:val="00BD62EB"/>
    <w:rsid w:val="00BD7C44"/>
    <w:rsid w:val="00BE3E9F"/>
    <w:rsid w:val="00C03188"/>
    <w:rsid w:val="00C13D57"/>
    <w:rsid w:val="00C24C5B"/>
    <w:rsid w:val="00C27D51"/>
    <w:rsid w:val="00C32A4E"/>
    <w:rsid w:val="00C41846"/>
    <w:rsid w:val="00C85341"/>
    <w:rsid w:val="00C951B6"/>
    <w:rsid w:val="00C95907"/>
    <w:rsid w:val="00CB29A7"/>
    <w:rsid w:val="00CD0C13"/>
    <w:rsid w:val="00CD40F5"/>
    <w:rsid w:val="00CD5FCC"/>
    <w:rsid w:val="00CE3C5E"/>
    <w:rsid w:val="00CE70A1"/>
    <w:rsid w:val="00CF0E57"/>
    <w:rsid w:val="00CF1E6E"/>
    <w:rsid w:val="00CF4F65"/>
    <w:rsid w:val="00CF6FF4"/>
    <w:rsid w:val="00D03F62"/>
    <w:rsid w:val="00D14261"/>
    <w:rsid w:val="00D14637"/>
    <w:rsid w:val="00D273BD"/>
    <w:rsid w:val="00D54040"/>
    <w:rsid w:val="00D55500"/>
    <w:rsid w:val="00D71C0F"/>
    <w:rsid w:val="00D82318"/>
    <w:rsid w:val="00D91816"/>
    <w:rsid w:val="00D9243F"/>
    <w:rsid w:val="00DA4C80"/>
    <w:rsid w:val="00DA63ED"/>
    <w:rsid w:val="00DA6CD4"/>
    <w:rsid w:val="00DB12EA"/>
    <w:rsid w:val="00DC65CE"/>
    <w:rsid w:val="00DD0309"/>
    <w:rsid w:val="00DD263B"/>
    <w:rsid w:val="00DD2877"/>
    <w:rsid w:val="00DD5343"/>
    <w:rsid w:val="00DD7C40"/>
    <w:rsid w:val="00DF1AF3"/>
    <w:rsid w:val="00DF63C4"/>
    <w:rsid w:val="00E164B2"/>
    <w:rsid w:val="00E24C33"/>
    <w:rsid w:val="00E27661"/>
    <w:rsid w:val="00E37F20"/>
    <w:rsid w:val="00E428AD"/>
    <w:rsid w:val="00E4645F"/>
    <w:rsid w:val="00E46FA0"/>
    <w:rsid w:val="00EA05EE"/>
    <w:rsid w:val="00EA1585"/>
    <w:rsid w:val="00EA464C"/>
    <w:rsid w:val="00EB5388"/>
    <w:rsid w:val="00EC4690"/>
    <w:rsid w:val="00ED6AA9"/>
    <w:rsid w:val="00EE12D3"/>
    <w:rsid w:val="00EE5868"/>
    <w:rsid w:val="00EF77C4"/>
    <w:rsid w:val="00F05B9B"/>
    <w:rsid w:val="00F0642D"/>
    <w:rsid w:val="00F1359F"/>
    <w:rsid w:val="00F34925"/>
    <w:rsid w:val="00F422EB"/>
    <w:rsid w:val="00F50937"/>
    <w:rsid w:val="00F82CEE"/>
    <w:rsid w:val="00FB02C4"/>
    <w:rsid w:val="00FB11A1"/>
    <w:rsid w:val="00FB2341"/>
    <w:rsid w:val="00FB4F39"/>
    <w:rsid w:val="00FC19B6"/>
    <w:rsid w:val="00FC7E91"/>
    <w:rsid w:val="00FD2621"/>
    <w:rsid w:val="00FD2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DBD4D21"/>
  <w15:chartTrackingRefBased/>
  <w15:docId w15:val="{697723DC-6FC5-4C64-8F34-2D13D7289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200" w:line="276" w:lineRule="auto"/>
    </w:pPr>
    <w:rPr>
      <w:sz w:val="22"/>
      <w:szCs w:val="22"/>
    </w:rPr>
  </w:style>
  <w:style w:type="paragraph" w:styleId="Nadpis1">
    <w:name w:val="heading 1"/>
    <w:basedOn w:val="Normln"/>
    <w:next w:val="Normln"/>
    <w:link w:val="Nadpis1Char"/>
    <w:qFormat/>
    <w:rsid w:val="00944F8B"/>
    <w:pPr>
      <w:keepNext/>
      <w:widowControl w:val="0"/>
      <w:numPr>
        <w:numId w:val="1"/>
      </w:numPr>
      <w:spacing w:before="300" w:after="80" w:line="240" w:lineRule="auto"/>
      <w:jc w:val="both"/>
      <w:outlineLvl w:val="0"/>
    </w:pPr>
    <w:rPr>
      <w:b/>
      <w:kern w:val="28"/>
      <w:sz w:val="28"/>
      <w:szCs w:val="20"/>
      <w:lang w:val="x-none" w:eastAsia="x-none"/>
    </w:rPr>
  </w:style>
  <w:style w:type="paragraph" w:styleId="Nadpis2">
    <w:name w:val="heading 2"/>
    <w:basedOn w:val="Normln"/>
    <w:next w:val="Normln"/>
    <w:link w:val="Nadpis2Char"/>
    <w:unhideWhenUsed/>
    <w:qFormat/>
    <w:rsid w:val="00486376"/>
    <w:pPr>
      <w:keepNext/>
      <w:widowControl w:val="0"/>
      <w:numPr>
        <w:ilvl w:val="1"/>
        <w:numId w:val="1"/>
      </w:numPr>
      <w:spacing w:before="240" w:after="60" w:line="240" w:lineRule="auto"/>
      <w:jc w:val="both"/>
      <w:outlineLvl w:val="1"/>
    </w:pPr>
    <w:rPr>
      <w:b/>
      <w:sz w:val="24"/>
      <w:szCs w:val="20"/>
      <w:lang w:val="x-none" w:eastAsia="x-none"/>
    </w:rPr>
  </w:style>
  <w:style w:type="paragraph" w:styleId="Nadpis3">
    <w:name w:val="heading 3"/>
    <w:basedOn w:val="Normln"/>
    <w:next w:val="Normln"/>
    <w:link w:val="Nadpis3Char"/>
    <w:unhideWhenUsed/>
    <w:qFormat/>
    <w:rsid w:val="00486376"/>
    <w:pPr>
      <w:keepNext/>
      <w:widowControl w:val="0"/>
      <w:numPr>
        <w:ilvl w:val="2"/>
        <w:numId w:val="3"/>
      </w:numPr>
      <w:spacing w:before="120" w:after="80" w:line="240" w:lineRule="auto"/>
      <w:ind w:left="1418" w:hanging="709"/>
      <w:jc w:val="both"/>
      <w:outlineLvl w:val="2"/>
    </w:pPr>
    <w:rPr>
      <w:rFonts w:asciiTheme="minorHAnsi" w:hAnsiTheme="minorHAnsi" w:cstheme="minorHAnsi"/>
      <w:bCs/>
      <w:iCs/>
      <w:sz w:val="24"/>
      <w:szCs w:val="20"/>
      <w:lang w:val="x-none" w:eastAsia="x-none"/>
    </w:rPr>
  </w:style>
  <w:style w:type="paragraph" w:styleId="Nadpis4">
    <w:name w:val="heading 4"/>
    <w:basedOn w:val="Normln"/>
    <w:next w:val="Normln"/>
    <w:link w:val="Nadpis4Char"/>
    <w:unhideWhenUsed/>
    <w:qFormat/>
    <w:rsid w:val="002266CE"/>
    <w:pPr>
      <w:keepNext/>
      <w:widowControl w:val="0"/>
      <w:numPr>
        <w:ilvl w:val="3"/>
        <w:numId w:val="1"/>
      </w:numPr>
      <w:spacing w:before="240" w:after="60" w:line="240" w:lineRule="auto"/>
      <w:jc w:val="both"/>
      <w:outlineLvl w:val="3"/>
    </w:pPr>
    <w:rPr>
      <w:rFonts w:ascii="Times New Roman" w:hAnsi="Times New Roman"/>
      <w:b/>
      <w:i/>
      <w:sz w:val="24"/>
      <w:szCs w:val="20"/>
      <w:lang w:val="x-none" w:eastAsia="x-none"/>
    </w:rPr>
  </w:style>
  <w:style w:type="paragraph" w:styleId="Nadpis5">
    <w:name w:val="heading 5"/>
    <w:basedOn w:val="Normln"/>
    <w:next w:val="Normln"/>
    <w:link w:val="Nadpis5Char"/>
    <w:unhideWhenUsed/>
    <w:qFormat/>
    <w:rsid w:val="002266CE"/>
    <w:pPr>
      <w:widowControl w:val="0"/>
      <w:numPr>
        <w:ilvl w:val="4"/>
        <w:numId w:val="1"/>
      </w:numPr>
      <w:spacing w:before="240" w:after="60" w:line="240" w:lineRule="auto"/>
      <w:jc w:val="both"/>
      <w:outlineLvl w:val="4"/>
    </w:pPr>
    <w:rPr>
      <w:rFonts w:ascii="Arial" w:hAnsi="Arial"/>
      <w:sz w:val="24"/>
      <w:szCs w:val="20"/>
      <w:lang w:val="x-none" w:eastAsia="x-none"/>
    </w:rPr>
  </w:style>
  <w:style w:type="paragraph" w:styleId="Nadpis6">
    <w:name w:val="heading 6"/>
    <w:basedOn w:val="Normln"/>
    <w:next w:val="Normln"/>
    <w:link w:val="Nadpis6Char"/>
    <w:unhideWhenUsed/>
    <w:qFormat/>
    <w:rsid w:val="002266CE"/>
    <w:pPr>
      <w:widowControl w:val="0"/>
      <w:numPr>
        <w:ilvl w:val="5"/>
        <w:numId w:val="1"/>
      </w:numPr>
      <w:spacing w:before="240" w:after="60" w:line="240" w:lineRule="auto"/>
      <w:jc w:val="both"/>
      <w:outlineLvl w:val="5"/>
    </w:pPr>
    <w:rPr>
      <w:rFonts w:ascii="Arial" w:hAnsi="Arial"/>
      <w:i/>
      <w:sz w:val="24"/>
      <w:szCs w:val="20"/>
      <w:lang w:val="x-none" w:eastAsia="x-none"/>
    </w:rPr>
  </w:style>
  <w:style w:type="paragraph" w:styleId="Nadpis7">
    <w:name w:val="heading 7"/>
    <w:basedOn w:val="Normln"/>
    <w:next w:val="Normln"/>
    <w:link w:val="Nadpis7Char"/>
    <w:unhideWhenUsed/>
    <w:qFormat/>
    <w:rsid w:val="002266CE"/>
    <w:pPr>
      <w:widowControl w:val="0"/>
      <w:numPr>
        <w:ilvl w:val="6"/>
        <w:numId w:val="1"/>
      </w:numPr>
      <w:spacing w:before="240" w:after="60" w:line="240" w:lineRule="auto"/>
      <w:jc w:val="both"/>
      <w:outlineLvl w:val="6"/>
    </w:pPr>
    <w:rPr>
      <w:rFonts w:ascii="Arial" w:hAnsi="Arial"/>
      <w:sz w:val="24"/>
      <w:szCs w:val="20"/>
      <w:lang w:val="x-none" w:eastAsia="x-none"/>
    </w:rPr>
  </w:style>
  <w:style w:type="paragraph" w:styleId="Nadpis8">
    <w:name w:val="heading 8"/>
    <w:basedOn w:val="Normln"/>
    <w:next w:val="Normln"/>
    <w:link w:val="Nadpis8Char"/>
    <w:unhideWhenUsed/>
    <w:qFormat/>
    <w:rsid w:val="002266CE"/>
    <w:pPr>
      <w:widowControl w:val="0"/>
      <w:numPr>
        <w:ilvl w:val="7"/>
        <w:numId w:val="1"/>
      </w:numPr>
      <w:spacing w:before="240" w:after="60" w:line="240" w:lineRule="auto"/>
      <w:jc w:val="both"/>
      <w:outlineLvl w:val="7"/>
    </w:pPr>
    <w:rPr>
      <w:rFonts w:ascii="Arial" w:hAnsi="Arial"/>
      <w:i/>
      <w:sz w:val="24"/>
      <w:szCs w:val="20"/>
      <w:lang w:val="x-none" w:eastAsia="x-none"/>
    </w:rPr>
  </w:style>
  <w:style w:type="paragraph" w:styleId="Nadpis9">
    <w:name w:val="heading 9"/>
    <w:basedOn w:val="Normln"/>
    <w:next w:val="Normln"/>
    <w:link w:val="Nadpis9Char"/>
    <w:unhideWhenUsed/>
    <w:qFormat/>
    <w:rsid w:val="002266CE"/>
    <w:pPr>
      <w:widowControl w:val="0"/>
      <w:numPr>
        <w:ilvl w:val="8"/>
        <w:numId w:val="1"/>
      </w:numPr>
      <w:spacing w:after="0" w:line="240" w:lineRule="atLeast"/>
      <w:jc w:val="both"/>
      <w:outlineLvl w:val="8"/>
    </w:pPr>
    <w:rPr>
      <w:rFonts w:ascii="Times New Roman" w:hAnsi="Times New Roman"/>
      <w:sz w:val="2"/>
      <w:szCs w:val="20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nhideWhenUsed/>
    <w:rsid w:val="002266CE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2266CE"/>
  </w:style>
  <w:style w:type="paragraph" w:styleId="Zpat">
    <w:name w:val="footer"/>
    <w:basedOn w:val="Normln"/>
    <w:link w:val="ZpatChar"/>
    <w:uiPriority w:val="99"/>
    <w:unhideWhenUsed/>
    <w:rsid w:val="002266CE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2266CE"/>
  </w:style>
  <w:style w:type="character" w:customStyle="1" w:styleId="Nadpis1Char">
    <w:name w:val="Nadpis 1 Char"/>
    <w:link w:val="Nadpis1"/>
    <w:rsid w:val="00944F8B"/>
    <w:rPr>
      <w:b/>
      <w:kern w:val="28"/>
      <w:sz w:val="28"/>
    </w:rPr>
  </w:style>
  <w:style w:type="character" w:customStyle="1" w:styleId="Nadpis2Char">
    <w:name w:val="Nadpis 2 Char"/>
    <w:link w:val="Nadpis2"/>
    <w:rsid w:val="00486376"/>
    <w:rPr>
      <w:b/>
      <w:sz w:val="24"/>
      <w:lang w:val="x-none" w:eastAsia="x-none"/>
    </w:rPr>
  </w:style>
  <w:style w:type="character" w:customStyle="1" w:styleId="Nadpis3Char">
    <w:name w:val="Nadpis 3 Char"/>
    <w:link w:val="Nadpis3"/>
    <w:rsid w:val="00486376"/>
    <w:rPr>
      <w:rFonts w:asciiTheme="minorHAnsi" w:hAnsiTheme="minorHAnsi" w:cstheme="minorHAnsi"/>
      <w:bCs/>
      <w:iCs/>
      <w:sz w:val="24"/>
      <w:lang w:val="x-none" w:eastAsia="x-none"/>
    </w:rPr>
  </w:style>
  <w:style w:type="character" w:customStyle="1" w:styleId="Nadpis4Char">
    <w:name w:val="Nadpis 4 Char"/>
    <w:link w:val="Nadpis4"/>
    <w:rsid w:val="002266CE"/>
    <w:rPr>
      <w:rFonts w:ascii="Times New Roman" w:hAnsi="Times New Roman"/>
      <w:b/>
      <w:i/>
      <w:sz w:val="24"/>
    </w:rPr>
  </w:style>
  <w:style w:type="character" w:customStyle="1" w:styleId="Nadpis5Char">
    <w:name w:val="Nadpis 5 Char"/>
    <w:link w:val="Nadpis5"/>
    <w:rsid w:val="002266CE"/>
    <w:rPr>
      <w:rFonts w:ascii="Arial" w:hAnsi="Arial"/>
      <w:sz w:val="24"/>
    </w:rPr>
  </w:style>
  <w:style w:type="character" w:customStyle="1" w:styleId="Nadpis6Char">
    <w:name w:val="Nadpis 6 Char"/>
    <w:link w:val="Nadpis6"/>
    <w:rsid w:val="002266CE"/>
    <w:rPr>
      <w:rFonts w:ascii="Arial" w:hAnsi="Arial"/>
      <w:i/>
      <w:sz w:val="24"/>
    </w:rPr>
  </w:style>
  <w:style w:type="character" w:customStyle="1" w:styleId="Nadpis7Char">
    <w:name w:val="Nadpis 7 Char"/>
    <w:link w:val="Nadpis7"/>
    <w:rsid w:val="002266CE"/>
    <w:rPr>
      <w:rFonts w:ascii="Arial" w:hAnsi="Arial"/>
      <w:sz w:val="24"/>
    </w:rPr>
  </w:style>
  <w:style w:type="character" w:customStyle="1" w:styleId="Nadpis8Char">
    <w:name w:val="Nadpis 8 Char"/>
    <w:link w:val="Nadpis8"/>
    <w:rsid w:val="002266CE"/>
    <w:rPr>
      <w:rFonts w:ascii="Arial" w:hAnsi="Arial"/>
      <w:i/>
      <w:sz w:val="24"/>
    </w:rPr>
  </w:style>
  <w:style w:type="character" w:customStyle="1" w:styleId="Nadpis9Char">
    <w:name w:val="Nadpis 9 Char"/>
    <w:link w:val="Nadpis9"/>
    <w:rsid w:val="002266CE"/>
    <w:rPr>
      <w:rFonts w:ascii="Times New Roman" w:hAnsi="Times New Roman"/>
      <w:sz w:val="2"/>
      <w:lang w:val="x-none"/>
    </w:rPr>
  </w:style>
  <w:style w:type="paragraph" w:styleId="Zkladntext">
    <w:name w:val="Body Text"/>
    <w:basedOn w:val="Normln"/>
    <w:link w:val="ZkladntextChar"/>
    <w:semiHidden/>
    <w:unhideWhenUsed/>
    <w:rsid w:val="002266CE"/>
    <w:pPr>
      <w:widowControl w:val="0"/>
      <w:spacing w:after="0" w:line="60" w:lineRule="atLeast"/>
      <w:ind w:left="709"/>
      <w:jc w:val="both"/>
    </w:pPr>
    <w:rPr>
      <w:rFonts w:ascii="Times New Roman" w:hAnsi="Times New Roman"/>
      <w:sz w:val="24"/>
      <w:szCs w:val="20"/>
      <w:lang w:val="x-none" w:eastAsia="x-none"/>
    </w:rPr>
  </w:style>
  <w:style w:type="character" w:customStyle="1" w:styleId="ZkladntextChar">
    <w:name w:val="Základní text Char"/>
    <w:link w:val="Zkladntext"/>
    <w:semiHidden/>
    <w:rsid w:val="002266CE"/>
    <w:rPr>
      <w:rFonts w:ascii="Times New Roman" w:eastAsia="Times New Roman" w:hAnsi="Times New Roman" w:cs="Times New Roman"/>
      <w:sz w:val="24"/>
      <w:szCs w:val="20"/>
    </w:rPr>
  </w:style>
  <w:style w:type="paragraph" w:styleId="Zkladntext2">
    <w:name w:val="Body Text 2"/>
    <w:basedOn w:val="Normln"/>
    <w:link w:val="Zkladntext2Char"/>
    <w:semiHidden/>
    <w:unhideWhenUsed/>
    <w:rsid w:val="002266CE"/>
    <w:pPr>
      <w:spacing w:before="120" w:after="80" w:line="240" w:lineRule="atLeast"/>
      <w:jc w:val="both"/>
    </w:pPr>
    <w:rPr>
      <w:rFonts w:ascii="Times New Roman" w:hAnsi="Times New Roman"/>
      <w:b/>
      <w:sz w:val="24"/>
      <w:szCs w:val="20"/>
      <w:lang w:val="x-none" w:eastAsia="x-none"/>
    </w:rPr>
  </w:style>
  <w:style w:type="character" w:customStyle="1" w:styleId="Zkladntext2Char">
    <w:name w:val="Základní text 2 Char"/>
    <w:link w:val="Zkladntext2"/>
    <w:semiHidden/>
    <w:rsid w:val="002266CE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JAHODA">
    <w:name w:val="JAHODA"/>
    <w:basedOn w:val="Normln"/>
    <w:rsid w:val="00960AB6"/>
    <w:pPr>
      <w:numPr>
        <w:numId w:val="2"/>
      </w:num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Zkladntext21">
    <w:name w:val="Základní text 21"/>
    <w:basedOn w:val="Normln"/>
    <w:uiPriority w:val="1"/>
    <w:rsid w:val="00960AB6"/>
    <w:pPr>
      <w:overflowPunct w:val="0"/>
      <w:autoSpaceDE w:val="0"/>
      <w:autoSpaceDN w:val="0"/>
      <w:adjustRightInd w:val="0"/>
      <w:spacing w:before="120" w:after="0" w:line="360" w:lineRule="auto"/>
      <w:jc w:val="both"/>
      <w:textAlignment w:val="baseline"/>
    </w:pPr>
    <w:rPr>
      <w:rFonts w:ascii="Times New Roman" w:hAnsi="Times New Roman" w:cs="Tahoma"/>
      <w:szCs w:val="20"/>
    </w:rPr>
  </w:style>
  <w:style w:type="character" w:styleId="Hypertextovodkaz">
    <w:name w:val="Hyperlink"/>
    <w:uiPriority w:val="99"/>
    <w:unhideWhenUsed/>
    <w:rsid w:val="00960AB6"/>
    <w:rPr>
      <w:color w:val="0000FF"/>
      <w:u w:val="single"/>
    </w:rPr>
  </w:style>
  <w:style w:type="character" w:styleId="slostrnky">
    <w:name w:val="page number"/>
    <w:basedOn w:val="Standardnpsmoodstavce"/>
    <w:uiPriority w:val="99"/>
    <w:semiHidden/>
    <w:unhideWhenUsed/>
    <w:rsid w:val="00376E7A"/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407CF6"/>
    <w:pPr>
      <w:spacing w:after="120"/>
      <w:ind w:left="283"/>
    </w:pPr>
    <w:rPr>
      <w:lang w:val="x-none" w:eastAsia="x-none"/>
    </w:rPr>
  </w:style>
  <w:style w:type="character" w:customStyle="1" w:styleId="ZkladntextodsazenChar">
    <w:name w:val="Základní text odsazený Char"/>
    <w:link w:val="Zkladntextodsazen"/>
    <w:uiPriority w:val="99"/>
    <w:semiHidden/>
    <w:rsid w:val="00407CF6"/>
    <w:rPr>
      <w:sz w:val="22"/>
      <w:szCs w:val="22"/>
    </w:rPr>
  </w:style>
  <w:style w:type="paragraph" w:styleId="Prosttext">
    <w:name w:val="Plain Text"/>
    <w:basedOn w:val="Normln"/>
    <w:link w:val="ProsttextChar"/>
    <w:semiHidden/>
    <w:rsid w:val="00407CF6"/>
    <w:pPr>
      <w:spacing w:after="0" w:line="240" w:lineRule="auto"/>
    </w:pPr>
    <w:rPr>
      <w:rFonts w:ascii="Courier New" w:hAnsi="Courier New"/>
      <w:sz w:val="20"/>
      <w:szCs w:val="20"/>
      <w:lang w:val="x-none" w:eastAsia="x-none"/>
    </w:rPr>
  </w:style>
  <w:style w:type="character" w:customStyle="1" w:styleId="ProsttextChar">
    <w:name w:val="Prostý text Char"/>
    <w:link w:val="Prosttext"/>
    <w:semiHidden/>
    <w:rsid w:val="00407CF6"/>
    <w:rPr>
      <w:rFonts w:ascii="Courier New" w:hAnsi="Courier New" w:cs="Courier New"/>
    </w:rPr>
  </w:style>
  <w:style w:type="paragraph" w:customStyle="1" w:styleId="Normln1">
    <w:name w:val="Normální 1"/>
    <w:basedOn w:val="Normln"/>
    <w:link w:val="Normln1Char"/>
    <w:qFormat/>
    <w:rsid w:val="00A74442"/>
    <w:pPr>
      <w:spacing w:before="120" w:after="0" w:line="240" w:lineRule="auto"/>
      <w:ind w:firstLine="709"/>
      <w:contextualSpacing/>
      <w:jc w:val="both"/>
    </w:pPr>
    <w:rPr>
      <w:rFonts w:ascii="Tahoma" w:hAnsi="Tahoma"/>
      <w:bCs/>
      <w:lang w:val="x-none" w:eastAsia="x-none"/>
    </w:rPr>
  </w:style>
  <w:style w:type="character" w:customStyle="1" w:styleId="Normln1Char">
    <w:name w:val="Normální 1 Char"/>
    <w:link w:val="Normln1"/>
    <w:rsid w:val="00A74442"/>
    <w:rPr>
      <w:rFonts w:ascii="Tahoma" w:hAnsi="Tahoma" w:cs="Tahoma"/>
      <w:bCs/>
      <w:sz w:val="22"/>
      <w:szCs w:val="22"/>
    </w:rPr>
  </w:style>
  <w:style w:type="paragraph" w:customStyle="1" w:styleId="Default">
    <w:name w:val="Default"/>
    <w:rsid w:val="005E368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A92360"/>
    <w:pPr>
      <w:spacing w:after="0" w:line="240" w:lineRule="auto"/>
      <w:ind w:left="708"/>
    </w:pPr>
    <w:rPr>
      <w:rFonts w:ascii="Times New Roman" w:hAnsi="Times New Roman"/>
      <w:sz w:val="24"/>
      <w:szCs w:val="24"/>
    </w:rPr>
  </w:style>
  <w:style w:type="paragraph" w:customStyle="1" w:styleId="Zkladntext210">
    <w:name w:val="Základní text 21"/>
    <w:basedOn w:val="Normln"/>
    <w:rsid w:val="0078494B"/>
    <w:pPr>
      <w:overflowPunct w:val="0"/>
      <w:autoSpaceDE w:val="0"/>
      <w:autoSpaceDN w:val="0"/>
      <w:adjustRightInd w:val="0"/>
      <w:spacing w:before="120" w:after="0" w:line="360" w:lineRule="auto"/>
      <w:jc w:val="both"/>
      <w:textAlignment w:val="baseline"/>
    </w:pPr>
    <w:rPr>
      <w:rFonts w:ascii="Times New Roman" w:hAnsi="Times New Roman" w:cs="Tahoma"/>
      <w:szCs w:val="20"/>
    </w:rPr>
  </w:style>
  <w:style w:type="character" w:customStyle="1" w:styleId="A0">
    <w:name w:val="A0"/>
    <w:uiPriority w:val="99"/>
    <w:rsid w:val="00762769"/>
    <w:rPr>
      <w:rFonts w:cs="Adobe Garamond Pro Bold"/>
      <w:b/>
      <w:bCs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60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2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6</Pages>
  <Words>1294</Words>
  <Characters>7531</Characters>
  <Application>Microsoft Office Word</Application>
  <DocSecurity>0</DocSecurity>
  <Lines>62</Lines>
  <Paragraphs>17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Laďa</dc:creator>
  <cp:keywords/>
  <cp:lastModifiedBy>Jana Hnilicová</cp:lastModifiedBy>
  <cp:revision>7</cp:revision>
  <cp:lastPrinted>2013-05-24T06:39:00Z</cp:lastPrinted>
  <dcterms:created xsi:type="dcterms:W3CDTF">2022-03-09T14:26:00Z</dcterms:created>
  <dcterms:modified xsi:type="dcterms:W3CDTF">2022-05-05T08:52:00Z</dcterms:modified>
</cp:coreProperties>
</file>